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C0" w:rsidRPr="00330948" w:rsidRDefault="002873C0" w:rsidP="0089527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30948">
        <w:rPr>
          <w:rFonts w:ascii="Arial" w:hAnsi="Arial" w:cs="Arial"/>
          <w:sz w:val="36"/>
          <w:szCs w:val="36"/>
        </w:rPr>
        <w:t xml:space="preserve">COMUNE DI </w:t>
      </w:r>
      <w:r w:rsidRPr="00330948">
        <w:rPr>
          <w:rFonts w:ascii="Arial" w:hAnsi="Arial" w:cs="Arial"/>
          <w:sz w:val="40"/>
          <w:szCs w:val="40"/>
        </w:rPr>
        <w:t>MADDALONI</w:t>
      </w:r>
    </w:p>
    <w:p w:rsidR="002873C0" w:rsidRPr="00043456" w:rsidRDefault="002873C0" w:rsidP="0089527B">
      <w:pPr>
        <w:spacing w:before="240"/>
        <w:jc w:val="center"/>
        <w:rPr>
          <w:rFonts w:ascii="Arial" w:hAnsi="Arial" w:cs="Arial"/>
          <w:sz w:val="32"/>
          <w:szCs w:val="32"/>
        </w:rPr>
      </w:pPr>
      <w:r w:rsidRPr="00043456">
        <w:rPr>
          <w:rFonts w:ascii="Arial" w:hAnsi="Arial" w:cs="Arial"/>
          <w:sz w:val="28"/>
          <w:szCs w:val="28"/>
        </w:rPr>
        <w:t xml:space="preserve">PROVINCIA DI </w:t>
      </w:r>
      <w:r w:rsidRPr="00043456">
        <w:rPr>
          <w:rFonts w:ascii="Arial" w:hAnsi="Arial" w:cs="Arial"/>
          <w:sz w:val="32"/>
          <w:szCs w:val="32"/>
        </w:rPr>
        <w:t>CASERTA</w:t>
      </w:r>
    </w:p>
    <w:p w:rsidR="002873C0" w:rsidRDefault="002873C0" w:rsidP="0089527B">
      <w:pPr>
        <w:pStyle w:val="Titolo"/>
        <w:rPr>
          <w:rFonts w:ascii="Arial" w:hAnsi="Arial" w:cs="Arial"/>
          <w:b/>
          <w:bCs/>
          <w:sz w:val="20"/>
          <w:szCs w:val="20"/>
        </w:rPr>
      </w:pPr>
    </w:p>
    <w:p w:rsidR="002873C0" w:rsidRDefault="002873C0" w:rsidP="0089527B">
      <w:pPr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SERVIZIO RUOLO ACQUA</w:t>
      </w:r>
    </w:p>
    <w:p w:rsidR="002873C0" w:rsidRDefault="002873C0" w:rsidP="008952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8"/>
        <w:gridCol w:w="1960"/>
        <w:gridCol w:w="386"/>
        <w:gridCol w:w="2275"/>
      </w:tblGrid>
      <w:tr w:rsidR="002873C0">
        <w:trPr>
          <w:trHeight w:val="136"/>
        </w:trPr>
        <w:tc>
          <w:tcPr>
            <w:tcW w:w="4758" w:type="dxa"/>
            <w:tcBorders>
              <w:top w:val="nil"/>
              <w:left w:val="nil"/>
              <w:bottom w:val="nil"/>
            </w:tcBorders>
            <w:vAlign w:val="center"/>
          </w:tcPr>
          <w:p w:rsidR="002873C0" w:rsidRPr="006849B3" w:rsidRDefault="002873C0" w:rsidP="007B5C4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849B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DETERMINAZIONE </w:t>
            </w:r>
            <w:r w:rsidRPr="006849B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960" w:type="dxa"/>
            <w:vAlign w:val="bottom"/>
          </w:tcPr>
          <w:p w:rsidR="002873C0" w:rsidRDefault="002873C0" w:rsidP="004625D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bottom"/>
          </w:tcPr>
          <w:p w:rsidR="002873C0" w:rsidRDefault="002873C0" w:rsidP="007B5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5" w:type="dxa"/>
            <w:vAlign w:val="bottom"/>
          </w:tcPr>
          <w:p w:rsidR="002873C0" w:rsidRDefault="002873C0" w:rsidP="007B5C41">
            <w:pPr>
              <w:ind w:left="-108"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19/11/2019</w:t>
            </w:r>
          </w:p>
        </w:tc>
      </w:tr>
      <w:tr w:rsidR="002873C0">
        <w:trPr>
          <w:trHeight w:val="36"/>
        </w:trPr>
        <w:tc>
          <w:tcPr>
            <w:tcW w:w="4758" w:type="dxa"/>
            <w:tcBorders>
              <w:top w:val="nil"/>
              <w:left w:val="nil"/>
              <w:bottom w:val="nil"/>
            </w:tcBorders>
            <w:vAlign w:val="center"/>
          </w:tcPr>
          <w:p w:rsidR="002873C0" w:rsidRPr="006849B3" w:rsidRDefault="002873C0" w:rsidP="007B5C41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vAlign w:val="bottom"/>
          </w:tcPr>
          <w:p w:rsidR="002873C0" w:rsidRDefault="002873C0" w:rsidP="004625DC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  <w:vAlign w:val="bottom"/>
          </w:tcPr>
          <w:p w:rsidR="002873C0" w:rsidRDefault="002873C0" w:rsidP="007B5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5" w:type="dxa"/>
            <w:vAlign w:val="bottom"/>
          </w:tcPr>
          <w:p w:rsidR="002873C0" w:rsidRDefault="002873C0" w:rsidP="007B5C41">
            <w:pPr>
              <w:ind w:left="-108" w:right="-133"/>
              <w:jc w:val="center"/>
              <w:rPr>
                <w:rFonts w:ascii="Arial" w:hAnsi="Arial" w:cs="Arial"/>
              </w:rPr>
            </w:pPr>
          </w:p>
        </w:tc>
      </w:tr>
    </w:tbl>
    <w:p w:rsidR="002873C0" w:rsidRDefault="002873C0" w:rsidP="0089527B">
      <w:pPr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932"/>
      </w:tblGrid>
      <w:tr w:rsidR="002873C0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873C0" w:rsidRDefault="002873C0" w:rsidP="007B5C41">
            <w:pPr>
              <w:pStyle w:val="Titolo1"/>
              <w:spacing w:before="0"/>
              <w:ind w:left="0"/>
              <w:jc w:val="left"/>
              <w:rPr>
                <w:rFonts w:cs="Times New Roman"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i w:val="0"/>
                <w:iCs w:val="0"/>
                <w:sz w:val="20"/>
                <w:szCs w:val="20"/>
              </w:rPr>
              <w:t>OGGETTO:</w:t>
            </w:r>
          </w:p>
        </w:tc>
        <w:tc>
          <w:tcPr>
            <w:tcW w:w="81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873C0" w:rsidRDefault="002873C0" w:rsidP="005B1D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Approvazione lista di carico provvisoria per l’emissione ruolo canone idrico anno 2019.</w:t>
            </w:r>
          </w:p>
        </w:tc>
      </w:tr>
      <w:tr w:rsidR="002873C0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3C0" w:rsidRDefault="002873C0" w:rsidP="007B5C4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873C0" w:rsidRDefault="002873C0" w:rsidP="007B5C4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2873C0" w:rsidRDefault="002873C0" w:rsidP="0089527B">
      <w:pPr>
        <w:rPr>
          <w:rFonts w:ascii="Arial" w:hAnsi="Arial" w:cs="Arial"/>
        </w:rPr>
      </w:pPr>
    </w:p>
    <w:p w:rsidR="002873C0" w:rsidRDefault="002873C0" w:rsidP="0089527B">
      <w:pPr>
        <w:rPr>
          <w:rFonts w:ascii="Arial" w:hAnsi="Arial" w:cs="Arial"/>
        </w:rPr>
      </w:pPr>
    </w:p>
    <w:p w:rsidR="002873C0" w:rsidRDefault="002873C0" w:rsidP="0089527B">
      <w:pPr>
        <w:pStyle w:val="Titolo2"/>
        <w:jc w:val="center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IL RESPONSABILE DI SERVIZIO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Pr="00805BB1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Pr="00805BB1" w:rsidRDefault="002873C0" w:rsidP="0089527B">
      <w:pPr>
        <w:pStyle w:val="Corpotesto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D.Lgs. n. 267/2000, come modificato ed integrato dal d.Lgs. n. 126/2014;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D.Lgs. n. 118/2011;</w:t>
      </w:r>
    </w:p>
    <w:p w:rsidR="002873C0" w:rsidRPr="00805BB1" w:rsidRDefault="002873C0" w:rsidP="0089527B">
      <w:pPr>
        <w:pStyle w:val="Corpotesto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05BB1">
        <w:rPr>
          <w:rFonts w:ascii="Arial" w:hAnsi="Arial" w:cs="Arial"/>
          <w:sz w:val="20"/>
          <w:szCs w:val="20"/>
        </w:rPr>
        <w:t>Visto il D.Lgs. n. 165/2001;</w:t>
      </w:r>
    </w:p>
    <w:p w:rsidR="002873C0" w:rsidRPr="00805BB1" w:rsidRDefault="002873C0" w:rsidP="0089527B">
      <w:pPr>
        <w:pStyle w:val="Corpotesto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05BB1">
        <w:rPr>
          <w:rFonts w:ascii="Arial" w:hAnsi="Arial" w:cs="Arial"/>
          <w:sz w:val="20"/>
          <w:szCs w:val="20"/>
        </w:rPr>
        <w:t>Visto lo statuto comunale;</w:t>
      </w:r>
    </w:p>
    <w:p w:rsidR="002873C0" w:rsidRPr="00805BB1" w:rsidRDefault="002873C0" w:rsidP="0089527B">
      <w:pPr>
        <w:pStyle w:val="Corpotesto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05BB1">
        <w:rPr>
          <w:rFonts w:ascii="Arial" w:hAnsi="Arial" w:cs="Arial"/>
          <w:sz w:val="20"/>
          <w:szCs w:val="20"/>
        </w:rPr>
        <w:t>Visto il regolamento comunale sull’ordinamento generale degli uffici e dei servizi;</w:t>
      </w:r>
    </w:p>
    <w:p w:rsidR="002873C0" w:rsidRPr="00805BB1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05BB1">
        <w:rPr>
          <w:rFonts w:ascii="Arial" w:hAnsi="Arial" w:cs="Arial"/>
          <w:sz w:val="20"/>
          <w:szCs w:val="20"/>
        </w:rPr>
        <w:t>Visto il regolamento comunale di contabilità;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05BB1">
        <w:rPr>
          <w:rFonts w:ascii="Arial" w:hAnsi="Arial" w:cs="Arial"/>
          <w:sz w:val="20"/>
          <w:szCs w:val="20"/>
        </w:rPr>
        <w:t>Visto il regolamento comunale dei contratti;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regolamento comunale sui controlli interni;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decreto comm. N. 6549del 27.2.2018 con il quale è conferito al funzionario Filomena Cardone l’incarico di responsabile P.O. ufficio Tributi;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decreto prot. n. 19 emerg. Del 22.06.2016 di conferimento al funzionario Giacomo de Angelis dell’incarico di  responsabile del servizio, nonché la disposizione di servizio n. 14635 del 10.5.2018;</w:t>
      </w:r>
    </w:p>
    <w:p w:rsidR="002873C0" w:rsidRPr="00805BB1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05BB1">
        <w:rPr>
          <w:rFonts w:ascii="Arial" w:hAnsi="Arial" w:cs="Arial"/>
          <w:sz w:val="20"/>
          <w:szCs w:val="20"/>
        </w:rPr>
        <w:t>Premesso che:</w:t>
      </w:r>
    </w:p>
    <w:p w:rsidR="002873C0" w:rsidRPr="00805BB1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Pr="009D1C6C" w:rsidRDefault="002873C0" w:rsidP="0089527B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D1C6C">
        <w:rPr>
          <w:rFonts w:ascii="Arial" w:hAnsi="Arial" w:cs="Arial"/>
          <w:sz w:val="20"/>
          <w:szCs w:val="20"/>
        </w:rPr>
        <w:t>con delibera d</w:t>
      </w:r>
      <w:r>
        <w:rPr>
          <w:rFonts w:ascii="Arial" w:hAnsi="Arial" w:cs="Arial"/>
          <w:sz w:val="20"/>
          <w:szCs w:val="20"/>
        </w:rPr>
        <w:t>el Consiglio comunale n. 23 del 15/4/2019</w:t>
      </w:r>
      <w:r w:rsidRPr="009D1C6C">
        <w:rPr>
          <w:rFonts w:ascii="Arial" w:hAnsi="Arial" w:cs="Arial"/>
          <w:sz w:val="20"/>
          <w:szCs w:val="20"/>
        </w:rPr>
        <w:t>, esecutiva, è stato approvato il bilancio di previsione 201</w:t>
      </w:r>
      <w:r>
        <w:rPr>
          <w:rFonts w:ascii="Arial" w:hAnsi="Arial" w:cs="Arial"/>
          <w:sz w:val="20"/>
          <w:szCs w:val="20"/>
        </w:rPr>
        <w:t>9</w:t>
      </w:r>
      <w:r w:rsidRPr="009D1C6C">
        <w:rPr>
          <w:rFonts w:ascii="Arial" w:hAnsi="Arial" w:cs="Arial"/>
          <w:sz w:val="20"/>
          <w:szCs w:val="20"/>
        </w:rPr>
        <w:t xml:space="preserve"> – 202</w:t>
      </w:r>
      <w:r>
        <w:rPr>
          <w:rFonts w:ascii="Arial" w:hAnsi="Arial" w:cs="Arial"/>
          <w:sz w:val="20"/>
          <w:szCs w:val="20"/>
        </w:rPr>
        <w:t>1</w:t>
      </w:r>
      <w:r w:rsidRPr="009D1C6C">
        <w:rPr>
          <w:rFonts w:ascii="Arial" w:hAnsi="Arial" w:cs="Arial"/>
          <w:sz w:val="20"/>
          <w:szCs w:val="20"/>
        </w:rPr>
        <w:t>, nonché è stato approvato il Piano esecutivo di gestione 201</w:t>
      </w:r>
      <w:r>
        <w:rPr>
          <w:rFonts w:ascii="Arial" w:hAnsi="Arial" w:cs="Arial"/>
          <w:sz w:val="20"/>
          <w:szCs w:val="20"/>
        </w:rPr>
        <w:t>9</w:t>
      </w:r>
      <w:r w:rsidRPr="009D1C6C">
        <w:rPr>
          <w:rFonts w:ascii="Arial" w:hAnsi="Arial" w:cs="Arial"/>
          <w:sz w:val="20"/>
          <w:szCs w:val="20"/>
        </w:rPr>
        <w:t xml:space="preserve"> e disposta l’assegnazione delle risorse ai  dirigenti/responsabili dei servizi; 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Richiamato il principio contabile applicato alla contabilità finanziaria, all. 4/2 al d.Lgs. n. 118/2011, ed in particolare il punto 3, il quale pone l’obbligo di accertare integralmente tutte le entrate, anche quelle di dubbia e difficile esazione; 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necessità di approvare la lista di carico provvisoria dei canoni idrici per l’ esercizio anno 2019;</w:t>
      </w: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Pr="00805BB1" w:rsidRDefault="002873C0" w:rsidP="0089527B">
      <w:pPr>
        <w:pStyle w:val="Corpotesto"/>
        <w:spacing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05BB1">
        <w:rPr>
          <w:rFonts w:ascii="Arial" w:hAnsi="Arial" w:cs="Arial"/>
          <w:b/>
          <w:bCs/>
          <w:sz w:val="20"/>
          <w:szCs w:val="20"/>
        </w:rPr>
        <w:t>DETERMINA</w:t>
      </w:r>
    </w:p>
    <w:p w:rsidR="002873C0" w:rsidRDefault="002873C0" w:rsidP="0089527B">
      <w:pPr>
        <w:jc w:val="both"/>
        <w:rPr>
          <w:rFonts w:ascii="Arial" w:hAnsi="Arial" w:cs="Arial"/>
          <w:sz w:val="20"/>
          <w:szCs w:val="20"/>
        </w:rPr>
      </w:pPr>
    </w:p>
    <w:p w:rsidR="002873C0" w:rsidRPr="008F7781" w:rsidRDefault="002873C0" w:rsidP="0089527B">
      <w:pPr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jc w:val="both"/>
        <w:rPr>
          <w:rFonts w:ascii="Arial" w:hAnsi="Arial" w:cs="Arial"/>
          <w:sz w:val="20"/>
          <w:szCs w:val="20"/>
        </w:rPr>
      </w:pPr>
      <w:r w:rsidRPr="008F7781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di procedere, a titolo prudenziale, all’approvazione della lista di carico provvisoria,  per l’ emissione del ruolo canoni idrici esercizio finanziario 2019;</w:t>
      </w:r>
    </w:p>
    <w:p w:rsidR="002873C0" w:rsidRDefault="002873C0" w:rsidP="0089527B">
      <w:pPr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895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di accertare che l’ importo presunto della lista provvisoria di carico per l’ emissione del ruolo idrico esercizio 2019 è pari ad €. 2.399.480,47 cosi sì distinto:</w:t>
      </w:r>
    </w:p>
    <w:p w:rsidR="002873C0" w:rsidRDefault="002873C0" w:rsidP="00207B19">
      <w:pPr>
        <w:spacing w:line="480" w:lineRule="auto"/>
        <w:ind w:right="-79"/>
        <w:rPr>
          <w:sz w:val="20"/>
          <w:szCs w:val="20"/>
        </w:rPr>
      </w:pPr>
    </w:p>
    <w:p w:rsidR="002873C0" w:rsidRPr="00207B19" w:rsidRDefault="002873C0" w:rsidP="00207B19">
      <w:pPr>
        <w:spacing w:line="480" w:lineRule="auto"/>
        <w:ind w:right="-79"/>
        <w:rPr>
          <w:sz w:val="20"/>
          <w:szCs w:val="20"/>
        </w:rPr>
      </w:pPr>
    </w:p>
    <w:tbl>
      <w:tblPr>
        <w:tblW w:w="630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730"/>
        <w:gridCol w:w="2574"/>
      </w:tblGrid>
      <w:tr w:rsidR="002873C0" w:rsidRPr="00207B19">
        <w:trPr>
          <w:trHeight w:val="282"/>
        </w:trPr>
        <w:tc>
          <w:tcPr>
            <w:tcW w:w="3730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  <w:vAlign w:val="bottom"/>
          </w:tcPr>
          <w:p w:rsidR="002873C0" w:rsidRPr="00207B19" w:rsidRDefault="002873C0" w:rsidP="00207B19">
            <w:pPr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Descrizione voci</w:t>
            </w:r>
          </w:p>
        </w:tc>
        <w:tc>
          <w:tcPr>
            <w:tcW w:w="2574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</w:tcPr>
          <w:p w:rsidR="002873C0" w:rsidRPr="00207B19" w:rsidRDefault="002873C0" w:rsidP="00207B19">
            <w:pPr>
              <w:jc w:val="center"/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Totale  Ruolo 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2873C0" w:rsidRPr="00207B19">
        <w:trPr>
          <w:trHeight w:val="443"/>
        </w:trPr>
        <w:tc>
          <w:tcPr>
            <w:tcW w:w="3730" w:type="dxa"/>
            <w:tcBorders>
              <w:top w:val="double" w:sz="4" w:space="0" w:color="auto"/>
            </w:tcBorders>
            <w:shd w:val="pct20" w:color="000000" w:fill="FFFFFF"/>
            <w:vAlign w:val="bottom"/>
          </w:tcPr>
          <w:p w:rsidR="002873C0" w:rsidRPr="00207B19" w:rsidRDefault="002873C0" w:rsidP="00207B19">
            <w:pPr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 xml:space="preserve">Utenti </w:t>
            </w:r>
          </w:p>
        </w:tc>
        <w:tc>
          <w:tcPr>
            <w:tcW w:w="2574" w:type="dxa"/>
            <w:tcBorders>
              <w:top w:val="double" w:sz="4" w:space="0" w:color="auto"/>
            </w:tcBorders>
            <w:shd w:val="pct20" w:color="000000" w:fill="FFFFFF"/>
            <w:vAlign w:val="bottom"/>
          </w:tcPr>
          <w:p w:rsidR="002873C0" w:rsidRPr="00207B19" w:rsidRDefault="002873C0" w:rsidP="00D600AE">
            <w:pPr>
              <w:jc w:val="right"/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207B1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671</w:t>
            </w:r>
          </w:p>
        </w:tc>
      </w:tr>
      <w:tr w:rsidR="002873C0" w:rsidRPr="00207B19">
        <w:trPr>
          <w:trHeight w:val="443"/>
        </w:trPr>
        <w:tc>
          <w:tcPr>
            <w:tcW w:w="3730" w:type="dxa"/>
            <w:shd w:val="pct5" w:color="000000" w:fill="FFFFFF"/>
            <w:vAlign w:val="bottom"/>
          </w:tcPr>
          <w:p w:rsidR="002873C0" w:rsidRPr="00207B19" w:rsidRDefault="002873C0" w:rsidP="00207B19">
            <w:pPr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Consumo mc</w:t>
            </w:r>
          </w:p>
        </w:tc>
        <w:tc>
          <w:tcPr>
            <w:tcW w:w="2574" w:type="dxa"/>
            <w:shd w:val="pct5" w:color="000000" w:fill="FFFFFF"/>
            <w:vAlign w:val="bottom"/>
          </w:tcPr>
          <w:p w:rsidR="002873C0" w:rsidRPr="00207B19" w:rsidRDefault="002873C0" w:rsidP="00207B19">
            <w:pPr>
              <w:jc w:val="right"/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2.252.512</w:t>
            </w:r>
          </w:p>
        </w:tc>
      </w:tr>
      <w:tr w:rsidR="002873C0" w:rsidRPr="00207B19">
        <w:trPr>
          <w:trHeight w:val="443"/>
        </w:trPr>
        <w:tc>
          <w:tcPr>
            <w:tcW w:w="3730" w:type="dxa"/>
            <w:shd w:val="pct20" w:color="000000" w:fill="FFFFFF"/>
            <w:vAlign w:val="bottom"/>
          </w:tcPr>
          <w:p w:rsidR="002873C0" w:rsidRPr="00207B19" w:rsidRDefault="002873C0" w:rsidP="00207B19">
            <w:pPr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Importo acqua</w:t>
            </w:r>
          </w:p>
        </w:tc>
        <w:tc>
          <w:tcPr>
            <w:tcW w:w="2574" w:type="dxa"/>
            <w:shd w:val="pct20" w:color="000000" w:fill="FFFFFF"/>
            <w:vAlign w:val="bottom"/>
          </w:tcPr>
          <w:p w:rsidR="002873C0" w:rsidRPr="00207B19" w:rsidRDefault="002873C0" w:rsidP="00C50D2A">
            <w:pPr>
              <w:jc w:val="right"/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271</w:t>
            </w:r>
            <w:r w:rsidRPr="00207B1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411</w:t>
            </w:r>
            <w:r w:rsidRPr="00207B19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64</w:t>
            </w:r>
          </w:p>
        </w:tc>
      </w:tr>
      <w:tr w:rsidR="002873C0" w:rsidRPr="00207B19">
        <w:trPr>
          <w:trHeight w:val="443"/>
        </w:trPr>
        <w:tc>
          <w:tcPr>
            <w:tcW w:w="3730" w:type="dxa"/>
            <w:shd w:val="pct5" w:color="000000" w:fill="FFFFFF"/>
            <w:vAlign w:val="bottom"/>
          </w:tcPr>
          <w:p w:rsidR="002873C0" w:rsidRPr="00207B19" w:rsidRDefault="002873C0" w:rsidP="00207B19">
            <w:pPr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Importo immissione in fogna</w:t>
            </w:r>
          </w:p>
        </w:tc>
        <w:tc>
          <w:tcPr>
            <w:tcW w:w="2574" w:type="dxa"/>
            <w:shd w:val="pct5" w:color="000000" w:fill="FFFFFF"/>
            <w:vAlign w:val="bottom"/>
          </w:tcPr>
          <w:p w:rsidR="002873C0" w:rsidRPr="00207B19" w:rsidRDefault="002873C0" w:rsidP="00966B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</w:t>
            </w:r>
            <w:r w:rsidRPr="00207B1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199</w:t>
            </w:r>
            <w:r w:rsidRPr="00207B19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08</w:t>
            </w:r>
          </w:p>
        </w:tc>
      </w:tr>
      <w:tr w:rsidR="002873C0" w:rsidRPr="00207B19">
        <w:trPr>
          <w:trHeight w:val="443"/>
        </w:trPr>
        <w:tc>
          <w:tcPr>
            <w:tcW w:w="3730" w:type="dxa"/>
            <w:shd w:val="pct20" w:color="000000" w:fill="FFFFFF"/>
            <w:vAlign w:val="bottom"/>
          </w:tcPr>
          <w:p w:rsidR="002873C0" w:rsidRPr="00207B19" w:rsidRDefault="002873C0" w:rsidP="00207B19">
            <w:pPr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Importo canoni depurazione</w:t>
            </w:r>
          </w:p>
        </w:tc>
        <w:tc>
          <w:tcPr>
            <w:tcW w:w="2574" w:type="dxa"/>
            <w:shd w:val="pct20" w:color="000000" w:fill="FFFFFF"/>
            <w:vAlign w:val="bottom"/>
          </w:tcPr>
          <w:p w:rsidR="002873C0" w:rsidRPr="00207B19" w:rsidRDefault="002873C0" w:rsidP="00966B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</w:t>
            </w:r>
            <w:r w:rsidRPr="00207B1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083</w:t>
            </w:r>
            <w:r w:rsidRPr="00207B19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94</w:t>
            </w:r>
          </w:p>
        </w:tc>
      </w:tr>
      <w:tr w:rsidR="002873C0" w:rsidRPr="00207B19">
        <w:trPr>
          <w:trHeight w:val="443"/>
        </w:trPr>
        <w:tc>
          <w:tcPr>
            <w:tcW w:w="3730" w:type="dxa"/>
            <w:shd w:val="pct5" w:color="000000" w:fill="FFFFFF"/>
            <w:vAlign w:val="bottom"/>
          </w:tcPr>
          <w:p w:rsidR="002873C0" w:rsidRPr="00207B19" w:rsidRDefault="002873C0" w:rsidP="00207B19">
            <w:pPr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Quota fissa (ex  nolo contatore)</w:t>
            </w:r>
          </w:p>
        </w:tc>
        <w:tc>
          <w:tcPr>
            <w:tcW w:w="2574" w:type="dxa"/>
            <w:shd w:val="pct5" w:color="000000" w:fill="FFFFFF"/>
            <w:vAlign w:val="bottom"/>
          </w:tcPr>
          <w:p w:rsidR="002873C0" w:rsidRPr="00207B19" w:rsidRDefault="002873C0" w:rsidP="00207B19">
            <w:pPr>
              <w:jc w:val="right"/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80.603,10</w:t>
            </w:r>
          </w:p>
        </w:tc>
      </w:tr>
      <w:tr w:rsidR="002873C0" w:rsidRPr="00207B19">
        <w:trPr>
          <w:trHeight w:val="310"/>
        </w:trPr>
        <w:tc>
          <w:tcPr>
            <w:tcW w:w="3730" w:type="dxa"/>
            <w:tcBorders>
              <w:bottom w:val="double" w:sz="4" w:space="0" w:color="auto"/>
            </w:tcBorders>
            <w:shd w:val="pct20" w:color="000000" w:fill="FFFFFF"/>
            <w:vAlign w:val="bottom"/>
          </w:tcPr>
          <w:p w:rsidR="002873C0" w:rsidRPr="00207B19" w:rsidRDefault="002873C0" w:rsidP="00207B19">
            <w:pPr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Importo IVA</w:t>
            </w:r>
          </w:p>
        </w:tc>
        <w:tc>
          <w:tcPr>
            <w:tcW w:w="2574" w:type="dxa"/>
            <w:tcBorders>
              <w:bottom w:val="double" w:sz="4" w:space="0" w:color="auto"/>
            </w:tcBorders>
            <w:shd w:val="pct20" w:color="000000" w:fill="FFFFFF"/>
            <w:vAlign w:val="bottom"/>
          </w:tcPr>
          <w:p w:rsidR="002873C0" w:rsidRPr="00207B19" w:rsidRDefault="002873C0" w:rsidP="00966B0D">
            <w:pPr>
              <w:jc w:val="right"/>
              <w:rPr>
                <w:b/>
                <w:bCs/>
                <w:sz w:val="16"/>
                <w:szCs w:val="16"/>
              </w:rPr>
            </w:pPr>
            <w:r w:rsidRPr="00207B1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18</w:t>
            </w:r>
            <w:r w:rsidRPr="00207B1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134</w:t>
            </w:r>
            <w:r w:rsidRPr="00207B19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59</w:t>
            </w:r>
          </w:p>
        </w:tc>
      </w:tr>
      <w:tr w:rsidR="002873C0" w:rsidRPr="00207B19">
        <w:trPr>
          <w:trHeight w:val="375"/>
        </w:trPr>
        <w:tc>
          <w:tcPr>
            <w:tcW w:w="3730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  <w:vAlign w:val="bottom"/>
          </w:tcPr>
          <w:p w:rsidR="002873C0" w:rsidRPr="00207B19" w:rsidRDefault="002873C0" w:rsidP="00485630">
            <w:pPr>
              <w:jc w:val="right"/>
              <w:rPr>
                <w:b/>
                <w:bCs/>
                <w:sz w:val="18"/>
                <w:szCs w:val="18"/>
              </w:rPr>
            </w:pPr>
            <w:r w:rsidRPr="00207B19">
              <w:rPr>
                <w:b/>
                <w:bCs/>
                <w:sz w:val="18"/>
                <w:szCs w:val="18"/>
              </w:rPr>
              <w:t>Totale Ruolo 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74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  <w:vAlign w:val="bottom"/>
          </w:tcPr>
          <w:p w:rsidR="002873C0" w:rsidRPr="00207B19" w:rsidRDefault="002873C0" w:rsidP="00966B0D">
            <w:pPr>
              <w:jc w:val="right"/>
              <w:rPr>
                <w:b/>
                <w:bCs/>
                <w:sz w:val="18"/>
                <w:szCs w:val="18"/>
              </w:rPr>
            </w:pPr>
            <w:r w:rsidRPr="00207B19"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>399</w:t>
            </w:r>
            <w:r w:rsidRPr="00207B1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480</w:t>
            </w:r>
            <w:r w:rsidRPr="00207B1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47</w:t>
            </w:r>
          </w:p>
        </w:tc>
      </w:tr>
    </w:tbl>
    <w:p w:rsidR="002873C0" w:rsidRDefault="002873C0" w:rsidP="00207B19">
      <w:pPr>
        <w:ind w:left="426"/>
        <w:jc w:val="both"/>
        <w:rPr>
          <w:sz w:val="20"/>
          <w:szCs w:val="20"/>
        </w:rPr>
      </w:pPr>
    </w:p>
    <w:p w:rsidR="002873C0" w:rsidRPr="00D600AE" w:rsidRDefault="002873C0" w:rsidP="00207B19">
      <w:pPr>
        <w:ind w:left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600AE">
        <w:rPr>
          <w:b/>
          <w:bCs/>
          <w:sz w:val="20"/>
          <w:szCs w:val="20"/>
        </w:rPr>
        <w:t>Spese postali  ( 0,95 x bolletta )                                                        13.937,45</w:t>
      </w:r>
    </w:p>
    <w:p w:rsidR="002873C0" w:rsidRPr="00D600AE" w:rsidRDefault="002873C0" w:rsidP="00AB709E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873C0" w:rsidRPr="00CD241D" w:rsidRDefault="002873C0" w:rsidP="00207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CD241D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2873C0" w:rsidRDefault="002873C0" w:rsidP="00CD241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2873C0" w:rsidRPr="006B0F92" w:rsidRDefault="002873C0" w:rsidP="00AB709E">
      <w:pPr>
        <w:widowControl w:val="0"/>
        <w:tabs>
          <w:tab w:val="left" w:pos="360"/>
          <w:tab w:val="left" w:pos="72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B0F92">
        <w:rPr>
          <w:rFonts w:ascii="Arial" w:hAnsi="Arial" w:cs="Arial"/>
          <w:sz w:val="20"/>
          <w:szCs w:val="20"/>
        </w:rPr>
        <w:t>) di accertare, ai fini del controllo preventivo di regolarità amministrativa-contabile di cui all’articolo 147-</w:t>
      </w:r>
      <w:r w:rsidRPr="006B0F92">
        <w:rPr>
          <w:rFonts w:ascii="Arial" w:hAnsi="Arial" w:cs="Arial"/>
          <w:i/>
          <w:iCs/>
          <w:sz w:val="20"/>
          <w:szCs w:val="20"/>
        </w:rPr>
        <w:t>bis</w:t>
      </w:r>
      <w:r w:rsidRPr="006B0F92">
        <w:rPr>
          <w:rFonts w:ascii="Arial" w:hAnsi="Arial" w:cs="Arial"/>
          <w:sz w:val="20"/>
          <w:szCs w:val="20"/>
        </w:rPr>
        <w:t>, comma 1, del D.L</w:t>
      </w:r>
      <w:r>
        <w:rPr>
          <w:rFonts w:ascii="Arial" w:hAnsi="Arial" w:cs="Arial"/>
          <w:sz w:val="20"/>
          <w:szCs w:val="20"/>
        </w:rPr>
        <w:t>gs. n.</w:t>
      </w:r>
      <w:r w:rsidRPr="006B0F92">
        <w:rPr>
          <w:rFonts w:ascii="Arial" w:hAnsi="Arial" w:cs="Arial"/>
          <w:sz w:val="20"/>
          <w:szCs w:val="20"/>
        </w:rPr>
        <w:t xml:space="preserve"> 267/2000, la regolarità tecnica del presente provvedimento in ordine alla regolarità, legittimità e correttezza dell’azione amministrativa, il cui parere favorevole è reso unitamente alla sottoscrizione del presente provvedimento da parte del responsabile del servizio;</w:t>
      </w:r>
    </w:p>
    <w:p w:rsidR="002873C0" w:rsidRPr="006B0F92" w:rsidRDefault="002873C0" w:rsidP="00AB709E">
      <w:pPr>
        <w:jc w:val="both"/>
        <w:rPr>
          <w:rFonts w:ascii="Arial" w:hAnsi="Arial" w:cs="Arial"/>
          <w:sz w:val="20"/>
          <w:szCs w:val="20"/>
        </w:rPr>
      </w:pPr>
    </w:p>
    <w:p w:rsidR="002873C0" w:rsidRPr="006B0F92" w:rsidRDefault="002873C0" w:rsidP="00AB709E">
      <w:pPr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4</w:t>
      </w:r>
      <w:r w:rsidRPr="006B0F92">
        <w:rPr>
          <w:rFonts w:ascii="Arial" w:hAnsi="Arial" w:cs="Arial"/>
          <w:sz w:val="20"/>
          <w:szCs w:val="20"/>
        </w:rPr>
        <w:t xml:space="preserve">) di dare atto, </w:t>
      </w:r>
      <w:r w:rsidRPr="006B0F92">
        <w:rPr>
          <w:rFonts w:ascii="Arial" w:hAnsi="Arial"/>
          <w:sz w:val="20"/>
          <w:szCs w:val="20"/>
          <w:lang w:eastAsia="en-US"/>
        </w:rPr>
        <w:t>ai sensi e per gli effetti d</w:t>
      </w:r>
      <w:r>
        <w:rPr>
          <w:rFonts w:ascii="Arial" w:hAnsi="Arial"/>
          <w:sz w:val="20"/>
          <w:szCs w:val="20"/>
          <w:lang w:eastAsia="en-US"/>
        </w:rPr>
        <w:t>i quanto disposto dall’art. 147-</w:t>
      </w:r>
      <w:r w:rsidRPr="006B0F92">
        <w:rPr>
          <w:rFonts w:ascii="Arial" w:hAnsi="Arial"/>
          <w:sz w:val="20"/>
          <w:szCs w:val="20"/>
          <w:lang w:eastAsia="en-US"/>
        </w:rPr>
        <w:t xml:space="preserve">bis, comma 1, del D.Lgs. n. 267/2000 e dal relativo regolamento comunale sui controlli interni, che </w:t>
      </w:r>
      <w:r w:rsidRPr="006B0F92">
        <w:rPr>
          <w:rFonts w:ascii="Arial" w:hAnsi="Arial"/>
          <w:i/>
          <w:iCs/>
          <w:sz w:val="20"/>
          <w:szCs w:val="20"/>
          <w:lang w:eastAsia="en-US"/>
        </w:rPr>
        <w:t>(</w:t>
      </w:r>
      <w:r w:rsidRPr="006B0F92">
        <w:rPr>
          <w:rFonts w:ascii="Arial" w:hAnsi="Arial" w:cs="Arial"/>
          <w:i/>
          <w:iCs/>
          <w:sz w:val="20"/>
          <w:szCs w:val="20"/>
        </w:rPr>
        <w:t>verificare la compatibilità delle soluzioni proposte con il regolamento sui controlli interni adottato dall’ente</w:t>
      </w:r>
      <w:r w:rsidRPr="006B0F92">
        <w:rPr>
          <w:rStyle w:val="Rimandonotaapidipagina"/>
          <w:rFonts w:ascii="Arial" w:hAnsi="Arial"/>
          <w:i/>
          <w:iCs/>
          <w:sz w:val="20"/>
          <w:szCs w:val="20"/>
          <w:lang w:eastAsia="en-US"/>
        </w:rPr>
        <w:t xml:space="preserve"> </w:t>
      </w:r>
      <w:r w:rsidRPr="006B0F92">
        <w:rPr>
          <w:rFonts w:ascii="Arial" w:hAnsi="Arial"/>
          <w:i/>
          <w:iCs/>
          <w:sz w:val="20"/>
          <w:szCs w:val="20"/>
          <w:lang w:eastAsia="en-US"/>
        </w:rPr>
        <w:t>)</w:t>
      </w:r>
      <w:r w:rsidRPr="006B0F92">
        <w:rPr>
          <w:rFonts w:ascii="Arial" w:hAnsi="Arial"/>
          <w:sz w:val="20"/>
          <w:szCs w:val="20"/>
          <w:lang w:eastAsia="en-US"/>
        </w:rPr>
        <w:t>:</w:t>
      </w:r>
    </w:p>
    <w:p w:rsidR="002873C0" w:rsidRPr="006B0F92" w:rsidRDefault="002873C0" w:rsidP="00AB709E">
      <w:pPr>
        <w:jc w:val="both"/>
        <w:rPr>
          <w:rFonts w:ascii="Arial" w:hAnsi="Arial"/>
          <w:sz w:val="20"/>
          <w:szCs w:val="20"/>
          <w:lang w:eastAsia="en-US"/>
        </w:rPr>
      </w:pPr>
      <w:r w:rsidRPr="006B0F92">
        <w:rPr>
          <w:rFonts w:ascii="Arial" w:hAnsi="Arial"/>
          <w:sz w:val="20"/>
          <w:szCs w:val="20"/>
          <w:lang w:eastAsia="en-US"/>
        </w:rPr>
        <w:t>il presente provvedimento</w:t>
      </w:r>
      <w:r>
        <w:rPr>
          <w:rFonts w:ascii="Arial" w:hAnsi="Arial"/>
          <w:sz w:val="20"/>
          <w:szCs w:val="20"/>
          <w:lang w:eastAsia="en-US"/>
        </w:rPr>
        <w:t>, oltre all’accertamento di cui sopra,</w:t>
      </w:r>
      <w:r w:rsidRPr="006B0F92">
        <w:rPr>
          <w:rFonts w:ascii="Arial" w:hAnsi="Arial"/>
          <w:sz w:val="20"/>
          <w:szCs w:val="20"/>
          <w:lang w:eastAsia="en-US"/>
        </w:rPr>
        <w:t xml:space="preserve"> non comporta </w:t>
      </w:r>
      <w:r>
        <w:rPr>
          <w:rFonts w:ascii="Arial" w:hAnsi="Arial"/>
          <w:sz w:val="20"/>
          <w:szCs w:val="20"/>
          <w:lang w:eastAsia="en-US"/>
        </w:rPr>
        <w:t xml:space="preserve">ulteriori </w:t>
      </w:r>
      <w:r w:rsidRPr="006B0F92">
        <w:rPr>
          <w:rFonts w:ascii="Arial" w:hAnsi="Arial"/>
          <w:sz w:val="20"/>
          <w:szCs w:val="20"/>
          <w:lang w:eastAsia="en-US"/>
        </w:rPr>
        <w:t>riflessi diretti o indiretti sulla situazione economico finanziaria o sul patrimonio dell’ente</w:t>
      </w:r>
      <w:r>
        <w:rPr>
          <w:rFonts w:ascii="Arial" w:hAnsi="Arial"/>
          <w:sz w:val="20"/>
          <w:szCs w:val="20"/>
          <w:lang w:eastAsia="en-US"/>
        </w:rPr>
        <w:t xml:space="preserve"> e pertanto diventa esecutivo con la sottoscrizione da parte del dirigente/responsabile di servizio</w:t>
      </w:r>
      <w:r w:rsidRPr="006B0F92">
        <w:rPr>
          <w:rFonts w:ascii="Arial" w:hAnsi="Arial"/>
          <w:sz w:val="20"/>
          <w:szCs w:val="20"/>
          <w:lang w:eastAsia="en-US"/>
        </w:rPr>
        <w:t>;</w:t>
      </w:r>
    </w:p>
    <w:p w:rsidR="002873C0" w:rsidRPr="006B0F92" w:rsidRDefault="002873C0" w:rsidP="00AB709E">
      <w:pPr>
        <w:widowControl w:val="0"/>
        <w:tabs>
          <w:tab w:val="left" w:pos="360"/>
          <w:tab w:val="left" w:pos="72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0F92">
        <w:rPr>
          <w:rFonts w:ascii="Arial" w:hAnsi="Arial" w:cs="Arial"/>
          <w:sz w:val="20"/>
          <w:szCs w:val="20"/>
        </w:rPr>
        <w:t>e pertanto sarà sottoposto al controllo contabile da parte del Responsabile del servizio finanziario, da rendersi mediante apposizione del visto di regolarità contabile;</w:t>
      </w:r>
    </w:p>
    <w:p w:rsidR="002873C0" w:rsidRPr="00DF4F10" w:rsidRDefault="002873C0" w:rsidP="00AB709E">
      <w:pPr>
        <w:widowControl w:val="0"/>
        <w:tabs>
          <w:tab w:val="left" w:pos="360"/>
          <w:tab w:val="left" w:pos="72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73C0" w:rsidRPr="00DF4F10" w:rsidRDefault="002873C0" w:rsidP="00AB70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F4F10">
        <w:rPr>
          <w:rFonts w:ascii="Arial" w:hAnsi="Arial" w:cs="Arial"/>
          <w:sz w:val="20"/>
          <w:szCs w:val="20"/>
        </w:rPr>
        <w:t xml:space="preserve">) di rendere noto ai sensi dell’art. 3 della legge n° 241/1990 che il responsabile del procedimento è </w:t>
      </w:r>
      <w:r>
        <w:rPr>
          <w:rFonts w:ascii="Arial" w:hAnsi="Arial" w:cs="Arial"/>
          <w:sz w:val="20"/>
          <w:szCs w:val="20"/>
        </w:rPr>
        <w:t>G. De Angelis</w:t>
      </w:r>
    </w:p>
    <w:p w:rsidR="002873C0" w:rsidRPr="00DF4F10" w:rsidRDefault="002873C0" w:rsidP="00AB709E">
      <w:pPr>
        <w:pStyle w:val="Corpotesto"/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873C0" w:rsidRPr="00DF4F10" w:rsidRDefault="002873C0" w:rsidP="00AB709E">
      <w:pPr>
        <w:pStyle w:val="Corpotesto"/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F4F10">
        <w:rPr>
          <w:rFonts w:ascii="Arial" w:hAnsi="Arial" w:cs="Arial"/>
          <w:sz w:val="20"/>
          <w:szCs w:val="20"/>
        </w:rPr>
        <w:t xml:space="preserve">) </w:t>
      </w:r>
      <w:r w:rsidRPr="00DF4F10">
        <w:rPr>
          <w:rFonts w:ascii="Arial" w:hAnsi="Arial" w:cs="Arial"/>
          <w:sz w:val="20"/>
          <w:szCs w:val="20"/>
        </w:rPr>
        <w:tab/>
        <w:t>di trasmettere il presente provvedimento:</w:t>
      </w:r>
    </w:p>
    <w:p w:rsidR="002873C0" w:rsidRDefault="002873C0" w:rsidP="00AB709E">
      <w:pPr>
        <w:pStyle w:val="Corpotesto"/>
        <w:spacing w:line="280" w:lineRule="atLeast"/>
        <w:ind w:left="720" w:hanging="360"/>
        <w:jc w:val="both"/>
        <w:rPr>
          <w:rFonts w:ascii="Arial" w:hAnsi="Arial" w:cs="Arial"/>
          <w:sz w:val="20"/>
          <w:szCs w:val="20"/>
        </w:rPr>
      </w:pPr>
      <w:r w:rsidRPr="00DF4F10">
        <w:rPr>
          <w:rFonts w:ascii="Arial" w:hAnsi="Arial" w:cs="Arial"/>
          <w:sz w:val="20"/>
          <w:szCs w:val="20"/>
        </w:rPr>
        <w:t>–</w:t>
      </w:r>
      <w:r w:rsidRPr="00DF4F10">
        <w:rPr>
          <w:rFonts w:ascii="Arial" w:hAnsi="Arial" w:cs="Arial"/>
          <w:sz w:val="20"/>
          <w:szCs w:val="20"/>
        </w:rPr>
        <w:tab/>
        <w:t>all’Ufficio segreteria per l’inserimento nella raccolta generale;</w:t>
      </w:r>
    </w:p>
    <w:p w:rsidR="002873C0" w:rsidRPr="00DF4F10" w:rsidRDefault="002873C0" w:rsidP="00AB709E">
      <w:pPr>
        <w:pStyle w:val="Corpotesto"/>
        <w:spacing w:line="280" w:lineRule="atLeast"/>
        <w:ind w:left="720" w:hanging="360"/>
        <w:jc w:val="both"/>
        <w:rPr>
          <w:rFonts w:ascii="Arial" w:hAnsi="Arial" w:cs="Arial"/>
          <w:sz w:val="20"/>
          <w:szCs w:val="20"/>
        </w:rPr>
      </w:pPr>
      <w:r w:rsidRPr="00DF4F10">
        <w:rPr>
          <w:rFonts w:ascii="Arial" w:hAnsi="Arial" w:cs="Arial"/>
          <w:sz w:val="20"/>
          <w:szCs w:val="20"/>
        </w:rPr>
        <w:t>–</w:t>
      </w:r>
      <w:r w:rsidRPr="00DF4F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all’Ufficio CED per la relativa pubblicazione sul sito web dell’ Ente</w:t>
      </w:r>
    </w:p>
    <w:p w:rsidR="002873C0" w:rsidRDefault="002873C0" w:rsidP="00AB709E">
      <w:pPr>
        <w:pStyle w:val="Corpotesto"/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Pr="00DF4F10" w:rsidRDefault="002873C0" w:rsidP="00AB709E">
      <w:pPr>
        <w:pStyle w:val="Corpotesto"/>
        <w:tabs>
          <w:tab w:val="left" w:pos="36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AB70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Maddaloni </w:t>
      </w:r>
      <w:r w:rsidRPr="00DF4F10">
        <w:rPr>
          <w:rFonts w:ascii="Arial" w:hAnsi="Arial" w:cs="Arial"/>
          <w:sz w:val="20"/>
          <w:szCs w:val="20"/>
        </w:rPr>
        <w:t xml:space="preserve"> lì </w:t>
      </w:r>
    </w:p>
    <w:p w:rsidR="002873C0" w:rsidRDefault="002873C0" w:rsidP="00AB709E"/>
    <w:p w:rsidR="002873C0" w:rsidRDefault="002873C0" w:rsidP="00AB709E">
      <w:r>
        <w:t xml:space="preserve">Il responsabile del Procedimento                                             Il Responsabile  P.O. </w:t>
      </w:r>
    </w:p>
    <w:p w:rsidR="002873C0" w:rsidRDefault="002873C0" w:rsidP="00AB709E">
      <w:r>
        <w:t xml:space="preserve">f.to    Giacomo De Angelis                                                        f.to      Filomena Cardone </w:t>
      </w:r>
    </w:p>
    <w:p w:rsidR="002873C0" w:rsidRDefault="002873C0" w:rsidP="00AB70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2873C0" w:rsidRPr="007300BA" w:rsidRDefault="002873C0" w:rsidP="00AB709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AB709E">
      <w:pPr>
        <w:jc w:val="both"/>
        <w:rPr>
          <w:rFonts w:ascii="Arial" w:hAnsi="Arial" w:cs="Arial"/>
          <w:sz w:val="20"/>
          <w:szCs w:val="20"/>
        </w:rPr>
      </w:pPr>
    </w:p>
    <w:p w:rsidR="002873C0" w:rsidRPr="00EB5269" w:rsidRDefault="002873C0" w:rsidP="00AB70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2873C0" w:rsidRPr="008F7781" w:rsidRDefault="002873C0" w:rsidP="00AB709E">
      <w:pPr>
        <w:jc w:val="both"/>
        <w:rPr>
          <w:rFonts w:ascii="Arial" w:hAnsi="Arial" w:cs="Arial"/>
          <w:sz w:val="20"/>
          <w:szCs w:val="20"/>
        </w:rPr>
      </w:pPr>
    </w:p>
    <w:p w:rsidR="002873C0" w:rsidRPr="00DF4F10" w:rsidRDefault="002873C0" w:rsidP="00AB709E">
      <w:pPr>
        <w:pStyle w:val="Corpotesto"/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873C0" w:rsidRPr="00DF4F10" w:rsidRDefault="002873C0" w:rsidP="00AB709E">
      <w:pPr>
        <w:pStyle w:val="Corpotesto"/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2873C0" w:rsidRPr="00545BCA">
        <w:trPr>
          <w:trHeight w:val="284"/>
        </w:trPr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873C0" w:rsidRPr="00545BCA" w:rsidRDefault="002873C0" w:rsidP="00545BC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>VISTO DI REGOLARITÀ CONTABILE</w:t>
            </w:r>
          </w:p>
        </w:tc>
      </w:tr>
      <w:tr w:rsidR="002873C0" w:rsidRPr="00545BCA">
        <w:trPr>
          <w:trHeight w:val="3770"/>
        </w:trPr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2873C0" w:rsidRPr="00545BCA" w:rsidRDefault="002873C0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3C0" w:rsidRPr="00545BCA" w:rsidRDefault="002873C0" w:rsidP="00545BCA">
            <w:pPr>
              <w:ind w:left="55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3C0" w:rsidRPr="00545BCA" w:rsidRDefault="002873C0" w:rsidP="00545BCA">
            <w:pPr>
              <w:ind w:left="55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3C0" w:rsidRPr="00545BCA" w:rsidRDefault="002873C0" w:rsidP="00545BCA">
      <w:pPr>
        <w:tabs>
          <w:tab w:val="center" w:pos="77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1776"/>
        <w:gridCol w:w="2134"/>
        <w:gridCol w:w="2373"/>
        <w:gridCol w:w="1239"/>
      </w:tblGrid>
      <w:tr w:rsidR="002873C0" w:rsidRPr="00545BCA">
        <w:trPr>
          <w:trHeight w:val="442"/>
        </w:trPr>
        <w:tc>
          <w:tcPr>
            <w:tcW w:w="9709" w:type="dxa"/>
            <w:gridSpan w:val="5"/>
            <w:shd w:val="clear" w:color="auto" w:fill="D9D9D9"/>
            <w:vAlign w:val="center"/>
          </w:tcPr>
          <w:p w:rsidR="002873C0" w:rsidRPr="00545BCA" w:rsidRDefault="002873C0" w:rsidP="00545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ATTESTAZIONE </w:t>
            </w:r>
          </w:p>
        </w:tc>
      </w:tr>
      <w:tr w:rsidR="002873C0" w:rsidRPr="00545BCA">
        <w:trPr>
          <w:trHeight w:val="291"/>
        </w:trPr>
        <w:tc>
          <w:tcPr>
            <w:tcW w:w="9709" w:type="dxa"/>
            <w:gridSpan w:val="5"/>
            <w:tcBorders>
              <w:bottom w:val="single" w:sz="2" w:space="0" w:color="auto"/>
            </w:tcBorders>
          </w:tcPr>
          <w:p w:rsidR="002873C0" w:rsidRPr="00545BCA" w:rsidRDefault="002873C0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Si attesta l’annotazione nelle scritture contabili dei seguenti accertamenti di entrata:</w:t>
            </w:r>
          </w:p>
        </w:tc>
      </w:tr>
      <w:tr w:rsidR="002873C0" w:rsidRPr="00545BCA">
        <w:trPr>
          <w:trHeight w:val="268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873C0" w:rsidRPr="00545BCA" w:rsidRDefault="002873C0" w:rsidP="00545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>Accertamento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873C0" w:rsidRPr="00545BCA" w:rsidRDefault="002873C0" w:rsidP="00545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873C0" w:rsidRPr="00545BCA" w:rsidRDefault="002873C0" w:rsidP="00545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873C0" w:rsidRPr="00545BCA" w:rsidRDefault="002873C0" w:rsidP="00545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>Intervento/Capitolo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873C0" w:rsidRPr="00545BCA" w:rsidRDefault="002873C0" w:rsidP="00545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</w:p>
        </w:tc>
      </w:tr>
      <w:tr w:rsidR="002873C0" w:rsidRPr="00545BCA">
        <w:trPr>
          <w:trHeight w:val="519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C0" w:rsidRPr="00545BCA">
        <w:trPr>
          <w:trHeight w:val="519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C0" w:rsidRPr="00545BCA">
        <w:trPr>
          <w:trHeight w:val="519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2873C0" w:rsidRPr="00545BCA" w:rsidRDefault="002873C0" w:rsidP="00545BC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C0" w:rsidRPr="00545BCA">
        <w:trPr>
          <w:trHeight w:val="1489"/>
        </w:trPr>
        <w:tc>
          <w:tcPr>
            <w:tcW w:w="9709" w:type="dxa"/>
            <w:gridSpan w:val="5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2873C0" w:rsidRPr="00545BCA" w:rsidRDefault="002873C0" w:rsidP="00545B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3C0" w:rsidRPr="00545BCA" w:rsidRDefault="00B673EF" w:rsidP="00545B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186055</wp:posOffset>
                      </wp:positionV>
                      <wp:extent cx="685800" cy="685800"/>
                      <wp:effectExtent l="6985" t="10795" r="12065" b="825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F479F" id="Ovale 2" o:spid="_x0000_s1026" style="position:absolute;margin-left:198.1pt;margin-top:14.6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f4FQIAAC0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" o:allowincell="f"/>
                  </w:pict>
                </mc:Fallback>
              </mc:AlternateContent>
            </w:r>
            <w:r w:rsidR="002873C0" w:rsidRPr="00545BCA">
              <w:rPr>
                <w:rFonts w:ascii="Arial" w:hAnsi="Arial" w:cs="Arial"/>
                <w:sz w:val="20"/>
                <w:szCs w:val="20"/>
              </w:rPr>
              <w:t>Data …………………………….</w:t>
            </w:r>
          </w:p>
          <w:p w:rsidR="002873C0" w:rsidRPr="00545BCA" w:rsidRDefault="002873C0" w:rsidP="00545BCA">
            <w:pPr>
              <w:ind w:left="45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Il Responsabile del servizio finanziario</w:t>
            </w:r>
          </w:p>
          <w:p w:rsidR="002873C0" w:rsidRPr="00545BCA" w:rsidRDefault="002873C0" w:rsidP="00545BCA">
            <w:pPr>
              <w:ind w:left="45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3C0" w:rsidRPr="00545BCA" w:rsidRDefault="002873C0" w:rsidP="00545BCA">
            <w:pPr>
              <w:ind w:left="45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2873C0" w:rsidRPr="00545BCA">
        <w:trPr>
          <w:trHeight w:val="577"/>
        </w:trPr>
        <w:tc>
          <w:tcPr>
            <w:tcW w:w="9709" w:type="dxa"/>
            <w:gridSpan w:val="5"/>
            <w:tcBorders>
              <w:top w:val="nil"/>
              <w:left w:val="single" w:sz="2" w:space="0" w:color="auto"/>
            </w:tcBorders>
          </w:tcPr>
          <w:p w:rsidR="002873C0" w:rsidRPr="00545BCA" w:rsidRDefault="002873C0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Con l’attestazione della copertura finanziaria di cui sopra il presente provvedimento è esecutivo, ai sensi dell'art. 183, comma 7, del d.Lgs. 18 agosto 2000, n. 267.</w:t>
            </w:r>
          </w:p>
        </w:tc>
      </w:tr>
    </w:tbl>
    <w:p w:rsidR="002873C0" w:rsidRPr="00545BCA" w:rsidRDefault="002873C0" w:rsidP="00545BCA">
      <w:pPr>
        <w:tabs>
          <w:tab w:val="center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73C0" w:rsidRPr="00545BCA" w:rsidRDefault="002873C0" w:rsidP="00545BC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4"/>
      </w:tblGrid>
      <w:tr w:rsidR="002873C0" w:rsidRPr="00545BCA">
        <w:tc>
          <w:tcPr>
            <w:tcW w:w="9778" w:type="dxa"/>
          </w:tcPr>
          <w:p w:rsidR="002873C0" w:rsidRPr="00545BCA" w:rsidRDefault="002873C0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3C0" w:rsidRPr="00545BCA" w:rsidRDefault="002873C0" w:rsidP="00545B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</w:t>
            </w:r>
            <w:r w:rsidRPr="00545BCA">
              <w:rPr>
                <w:rFonts w:ascii="Arial" w:hAnsi="Arial" w:cs="Arial"/>
                <w:sz w:val="20"/>
                <w:szCs w:val="20"/>
              </w:rPr>
              <w:t xml:space="preserve">......................... </w:t>
            </w:r>
            <w:r w:rsidRPr="00545BCA">
              <w:rPr>
                <w:rFonts w:ascii="Arial" w:hAnsi="Arial" w:cs="Arial"/>
                <w:b/>
                <w:bCs/>
                <w:sz w:val="20"/>
                <w:szCs w:val="20"/>
              </w:rPr>
              <w:t>DEL REGISTRO DELLE PUBBLICAZIONI</w:t>
            </w:r>
          </w:p>
          <w:p w:rsidR="002873C0" w:rsidRPr="00545BCA" w:rsidRDefault="002873C0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3C0" w:rsidRPr="00545BCA" w:rsidRDefault="002873C0" w:rsidP="00545BCA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La presente determinazione viene pubblicata all’Albo Pretorio per giorni 15 consecutivi</w:t>
            </w:r>
          </w:p>
          <w:p w:rsidR="002873C0" w:rsidRPr="00545BCA" w:rsidRDefault="002873C0" w:rsidP="00545B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dal ............................................. al .............................................</w:t>
            </w:r>
          </w:p>
          <w:p w:rsidR="002873C0" w:rsidRPr="00545BCA" w:rsidRDefault="002873C0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3C0" w:rsidRPr="00545BCA" w:rsidRDefault="002873C0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Data, ..............................................</w:t>
            </w:r>
          </w:p>
          <w:p w:rsidR="002873C0" w:rsidRPr="00545BCA" w:rsidRDefault="00B673EF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-5715</wp:posOffset>
                      </wp:positionV>
                      <wp:extent cx="685800" cy="685800"/>
                      <wp:effectExtent l="5080" t="10160" r="13970" b="889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4E447" id="Ovale 1" o:spid="_x0000_s1026" style="position:absolute;margin-left:3in;margin-top:-.45pt;width:5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"/>
                  </w:pict>
                </mc:Fallback>
              </mc:AlternateContent>
            </w:r>
          </w:p>
          <w:p w:rsidR="002873C0" w:rsidRPr="00545BCA" w:rsidRDefault="002873C0" w:rsidP="00545BCA">
            <w:pPr>
              <w:spacing w:after="240" w:line="360" w:lineRule="auto"/>
              <w:ind w:right="22" w:firstLine="5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II Responsabile del servizio</w:t>
            </w:r>
          </w:p>
          <w:p w:rsidR="002873C0" w:rsidRPr="00545BCA" w:rsidRDefault="002873C0" w:rsidP="00545BCA">
            <w:pPr>
              <w:ind w:right="22" w:firstLine="540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5BC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:rsidR="002873C0" w:rsidRPr="00545BCA" w:rsidRDefault="002873C0" w:rsidP="00545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3C0" w:rsidRDefault="002873C0"/>
    <w:p w:rsidR="002873C0" w:rsidRDefault="002873C0"/>
    <w:p w:rsidR="002873C0" w:rsidRDefault="002873C0"/>
    <w:p w:rsidR="002873C0" w:rsidRDefault="002873C0"/>
    <w:p w:rsidR="002873C0" w:rsidRDefault="002873C0"/>
    <w:p w:rsidR="002873C0" w:rsidRDefault="002873C0"/>
    <w:p w:rsidR="002873C0" w:rsidRDefault="002873C0"/>
    <w:p w:rsidR="002873C0" w:rsidRDefault="002873C0"/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accertare che l’ importo della lista di carico per l’ emissione del ruolo idrico esercizio 2017 è pari ad €.     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2.399.480,47 così distinto: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importo fisso                             €.    91.022,20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fascia agevolata                         €.  323.716,55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fascia base                                €.  343.180,79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fascia 1                                      €.  604.514,30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fogna                                         €.  213.199,08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depurazione                               €.   606.083,94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imponibile                                  € 2.181.345,88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IVA                                             €.  218.134,59</w:t>
      </w:r>
    </w:p>
    <w:p w:rsidR="002873C0" w:rsidRDefault="002873C0" w:rsidP="00966B0D">
      <w:pPr>
        <w:jc w:val="both"/>
        <w:rPr>
          <w:rFonts w:ascii="Arial" w:hAnsi="Arial" w:cs="Arial"/>
          <w:sz w:val="20"/>
          <w:szCs w:val="20"/>
        </w:rPr>
      </w:pPr>
    </w:p>
    <w:p w:rsidR="002873C0" w:rsidRDefault="002873C0" w:rsidP="00966B0D"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EB5269">
        <w:rPr>
          <w:rFonts w:ascii="Arial" w:hAnsi="Arial" w:cs="Arial"/>
        </w:rPr>
        <w:t xml:space="preserve">Totale      </w:t>
      </w:r>
      <w:r>
        <w:rPr>
          <w:rFonts w:ascii="Arial" w:hAnsi="Arial" w:cs="Arial"/>
        </w:rPr>
        <w:t xml:space="preserve">                </w:t>
      </w:r>
      <w:r w:rsidRPr="00EB5269">
        <w:rPr>
          <w:rFonts w:ascii="Arial" w:hAnsi="Arial" w:cs="Arial"/>
        </w:rPr>
        <w:t xml:space="preserve">         €.      2.</w:t>
      </w:r>
      <w:r>
        <w:rPr>
          <w:rFonts w:ascii="Arial" w:hAnsi="Arial" w:cs="Arial"/>
        </w:rPr>
        <w:t>399</w:t>
      </w:r>
      <w:r w:rsidRPr="00EB5269">
        <w:rPr>
          <w:rFonts w:ascii="Arial" w:hAnsi="Arial" w:cs="Arial"/>
        </w:rPr>
        <w:t>.</w:t>
      </w:r>
      <w:r>
        <w:rPr>
          <w:rFonts w:ascii="Arial" w:hAnsi="Arial" w:cs="Arial"/>
        </w:rPr>
        <w:t>480</w:t>
      </w:r>
      <w:r w:rsidRPr="00EB5269">
        <w:rPr>
          <w:rFonts w:ascii="Arial" w:hAnsi="Arial" w:cs="Arial"/>
        </w:rPr>
        <w:t>,</w:t>
      </w:r>
      <w:r>
        <w:rPr>
          <w:rFonts w:ascii="Arial" w:hAnsi="Arial" w:cs="Arial"/>
        </w:rPr>
        <w:t>47</w:t>
      </w:r>
    </w:p>
    <w:sectPr w:rsidR="002873C0" w:rsidSect="00CD24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400F"/>
    <w:multiLevelType w:val="singleLevel"/>
    <w:tmpl w:val="E6ACD72E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Arial" w:hAnsi="Arial" w:cs="Arial"/>
        <w:b/>
        <w:bCs/>
        <w:snapToGrid/>
        <w:spacing w:val="-4"/>
        <w:sz w:val="24"/>
        <w:szCs w:val="24"/>
      </w:rPr>
    </w:lvl>
  </w:abstractNum>
  <w:abstractNum w:abstractNumId="1" w15:restartNumberingAfterBreak="0">
    <w:nsid w:val="2C2719AF"/>
    <w:multiLevelType w:val="multilevel"/>
    <w:tmpl w:val="230CD0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F5"/>
    <w:rsid w:val="00001346"/>
    <w:rsid w:val="000172EA"/>
    <w:rsid w:val="00043456"/>
    <w:rsid w:val="001A4B73"/>
    <w:rsid w:val="001B64A3"/>
    <w:rsid w:val="00207B19"/>
    <w:rsid w:val="00244FF5"/>
    <w:rsid w:val="002873C0"/>
    <w:rsid w:val="0031271F"/>
    <w:rsid w:val="00330948"/>
    <w:rsid w:val="00356C5D"/>
    <w:rsid w:val="00383249"/>
    <w:rsid w:val="00427D91"/>
    <w:rsid w:val="004625DC"/>
    <w:rsid w:val="00485630"/>
    <w:rsid w:val="004A754C"/>
    <w:rsid w:val="004E5451"/>
    <w:rsid w:val="004F3584"/>
    <w:rsid w:val="00545BCA"/>
    <w:rsid w:val="005B0228"/>
    <w:rsid w:val="005B160C"/>
    <w:rsid w:val="005B1D84"/>
    <w:rsid w:val="005F37A2"/>
    <w:rsid w:val="006433A4"/>
    <w:rsid w:val="006849B3"/>
    <w:rsid w:val="006B0F92"/>
    <w:rsid w:val="007300BA"/>
    <w:rsid w:val="007A2F1A"/>
    <w:rsid w:val="007B5C41"/>
    <w:rsid w:val="00805BB1"/>
    <w:rsid w:val="0089527B"/>
    <w:rsid w:val="008A09E3"/>
    <w:rsid w:val="008F7781"/>
    <w:rsid w:val="009058D7"/>
    <w:rsid w:val="00953A76"/>
    <w:rsid w:val="00966B0D"/>
    <w:rsid w:val="009D1C6C"/>
    <w:rsid w:val="00A15F04"/>
    <w:rsid w:val="00AB565A"/>
    <w:rsid w:val="00AB709E"/>
    <w:rsid w:val="00B673EF"/>
    <w:rsid w:val="00BC3FAF"/>
    <w:rsid w:val="00C13AAE"/>
    <w:rsid w:val="00C36DD3"/>
    <w:rsid w:val="00C50D2A"/>
    <w:rsid w:val="00C638CA"/>
    <w:rsid w:val="00C86716"/>
    <w:rsid w:val="00C94A50"/>
    <w:rsid w:val="00CB7EA3"/>
    <w:rsid w:val="00CD241D"/>
    <w:rsid w:val="00CD66F4"/>
    <w:rsid w:val="00D600AE"/>
    <w:rsid w:val="00D7079C"/>
    <w:rsid w:val="00DB374A"/>
    <w:rsid w:val="00DD7504"/>
    <w:rsid w:val="00DE6036"/>
    <w:rsid w:val="00DF4F10"/>
    <w:rsid w:val="00E218D7"/>
    <w:rsid w:val="00E9161D"/>
    <w:rsid w:val="00EA07A7"/>
    <w:rsid w:val="00EB5269"/>
    <w:rsid w:val="00EE2091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C8ABA0-103A-4343-87F1-0D99DAF5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27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527B"/>
    <w:pPr>
      <w:keepNext/>
      <w:spacing w:before="40"/>
      <w:ind w:left="-360" w:right="-340"/>
      <w:jc w:val="center"/>
      <w:outlineLvl w:val="0"/>
    </w:pPr>
    <w:rPr>
      <w:rFonts w:ascii="Arial" w:hAnsi="Arial" w:cs="Arial"/>
      <w:i/>
      <w:i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5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9527B"/>
    <w:rPr>
      <w:rFonts w:ascii="Arial" w:hAnsi="Arial" w:cs="Arial"/>
      <w:i/>
      <w:iCs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9527B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9527B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9527B"/>
    <w:rPr>
      <w:rFonts w:ascii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9527B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9527B"/>
    <w:rPr>
      <w:rFonts w:ascii="Times New Roman" w:hAnsi="Times New Roman" w:cs="Times New Roman"/>
      <w:sz w:val="28"/>
      <w:szCs w:val="2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8952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AB56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565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tosap</dc:creator>
  <cp:keywords/>
  <dc:description/>
  <cp:lastModifiedBy>user</cp:lastModifiedBy>
  <cp:revision>2</cp:revision>
  <cp:lastPrinted>2019-11-15T12:00:00Z</cp:lastPrinted>
  <dcterms:created xsi:type="dcterms:W3CDTF">2019-11-28T12:32:00Z</dcterms:created>
  <dcterms:modified xsi:type="dcterms:W3CDTF">2019-11-28T12:32:00Z</dcterms:modified>
</cp:coreProperties>
</file>