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Layout w:type="autofit"/>
        <w:tblCellMar>
          <w:top w:w="0" w:type="dxa"/>
          <w:left w:w="0" w:type="dxa"/>
          <w:bottom w:w="0" w:type="dxa"/>
          <w:right w:w="0" w:type="dxa"/>
        </w:tblCellMar>
      </w:tblPr>
      <w:tblGrid>
        <w:gridCol w:w="1539"/>
        <w:gridCol w:w="8079"/>
        <w:gridCol w:w="236"/>
      </w:tblGrid>
      <w:tr>
        <w:tblPrEx>
          <w:tblCellMar>
            <w:top w:w="0" w:type="dxa"/>
            <w:left w:w="0" w:type="dxa"/>
            <w:bottom w:w="0" w:type="dxa"/>
            <w:right w:w="0" w:type="dxa"/>
          </w:tblCellMar>
        </w:tblPrEx>
        <w:trPr>
          <w:wBefore w:w="0" w:type="auto"/>
        </w:trPr>
        <w:tc>
          <w:tcPr>
            <w:tcW w:w="10112" w:type="dxa"/>
            <w:gridSpan w:val="3"/>
            <w:noWrap w:val="0"/>
            <w:tcMar>
              <w:top w:w="0" w:type="dxa"/>
              <w:left w:w="108" w:type="dxa"/>
              <w:bottom w:w="0" w:type="dxa"/>
              <w:right w:w="108" w:type="dxa"/>
            </w:tcMar>
            <w:vAlign w:val="top"/>
          </w:tcPr>
          <w:p>
            <w:pPr>
              <w:pStyle w:val="5"/>
              <w:jc w:val="center"/>
            </w:pPr>
            <w:bookmarkStart w:id="0" w:name="_GoBack"/>
            <w:bookmarkEnd w:id="0"/>
            <w:r>
              <w:rPr>
                <w:rFonts w:ascii="Arial" w:hAnsi="Arial" w:cs="Arial"/>
                <w:b/>
                <w:bCs/>
                <w:sz w:val="16"/>
                <w:szCs w:val="16"/>
              </w:rPr>
              <w:t> </w:t>
            </w:r>
          </w:p>
          <w:p>
            <w:pPr>
              <w:pStyle w:val="5"/>
              <w:jc w:val="center"/>
            </w:pPr>
            <w:r>
              <w:rPr>
                <w:rFonts w:ascii="Arial" w:hAnsi="Arial" w:cs="Arial"/>
                <w:b/>
                <w:bCs/>
                <w:sz w:val="16"/>
                <w:szCs w:val="16"/>
              </w:rPr>
              <w:t> </w:t>
            </w:r>
          </w:p>
        </w:tc>
      </w:tr>
      <w:tr>
        <w:tblPrEx>
          <w:tblCellMar>
            <w:top w:w="0" w:type="dxa"/>
            <w:left w:w="0" w:type="dxa"/>
            <w:bottom w:w="0" w:type="dxa"/>
            <w:right w:w="0" w:type="dxa"/>
          </w:tblCellMar>
        </w:tblPrEx>
        <w:trPr>
          <w:wBefore w:w="0" w:type="auto"/>
        </w:trPr>
        <w:tc>
          <w:tcPr>
            <w:tcW w:w="1548" w:type="dxa"/>
            <w:noWrap w:val="0"/>
            <w:tcMar>
              <w:top w:w="0" w:type="dxa"/>
              <w:left w:w="108" w:type="dxa"/>
              <w:bottom w:w="0" w:type="dxa"/>
              <w:right w:w="108" w:type="dxa"/>
            </w:tcMar>
            <w:vAlign w:val="top"/>
          </w:tcPr>
          <w:p>
            <w:pPr>
              <w:pStyle w:val="8"/>
              <w:jc w:val="center"/>
            </w:pPr>
            <w:r>
              <w:fldChar w:fldCharType="begin"/>
            </w:r>
            <w:r>
              <w:instrText xml:space="preserve"> INCLUDEPICTURE "c:\\jsibcli\\jdel\\COMUNE1.BMP" \* MERGEFORMAT \d </w:instrText>
            </w:r>
            <w:r>
              <w:fldChar w:fldCharType="separate"/>
            </w:r>
            <w:r>
              <w:rPr>
                <w:lang/>
              </w:rPr>
              <mc:AlternateContent>
                <mc:Choice Requires="wps">
                  <w:drawing>
                    <wp:inline distT="0" distB="0" distL="114300" distR="114300">
                      <wp:extent cx="809625" cy="990600"/>
                      <wp:effectExtent l="0" t="0" r="0" b="0"/>
                      <wp:docPr id="1"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09625" cy="990600"/>
                              </a:xfrm>
                              <a:prstGeom prst="rect">
                                <a:avLst/>
                              </a:prstGeom>
                              <a:noFill/>
                              <a:ln>
                                <a:noFill/>
                              </a:ln>
                            </wps:spPr>
                            <wps:bodyPr wrap="square" upright="1"/>
                          </wps:wsp>
                        </a:graphicData>
                      </a:graphic>
                    </wp:inline>
                  </w:drawing>
                </mc:Choice>
                <mc:Fallback>
                  <w:pict>
                    <v:rect id="Picture 1" o:spid="_x0000_s1026" o:spt="1" style="height:78pt;width:63.75pt;" filled="f" stroked="f" coordsize="21600,21600" o:gfxdata="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iK2YTX&#10;AAAABQEAAA8AAAAAAAAAAQAgAAAAIgAAAGRycy9kb3ducmV2LnhtbFBLAQIUABQAAAAIAIdO4kCn&#10;iTwcrwEAAHADAAAOAAAAAAAAAAEAIAAAACYBAABkcnMvZTJvRG9jLnhtbFBLBQYAAAAABgAGAFkB&#10;AABHBQAAAAA=&#10;">
                      <v:fill on="f" focussize="0,0"/>
                      <v:stroke on="f"/>
                      <v:imagedata o:title=""/>
                      <o:lock v:ext="edit" aspectratio="t"/>
                      <w10:wrap type="none"/>
                      <w10:anchorlock/>
                    </v:rect>
                  </w:pict>
                </mc:Fallback>
              </mc:AlternateContent>
            </w:r>
            <w:r>
              <w:fldChar w:fldCharType="end"/>
            </w:r>
          </w:p>
        </w:tc>
        <w:tc>
          <w:tcPr>
            <w:tcW w:w="8294" w:type="dxa"/>
            <w:noWrap w:val="0"/>
            <w:tcMar>
              <w:top w:w="0" w:type="dxa"/>
              <w:left w:w="108" w:type="dxa"/>
              <w:bottom w:w="0" w:type="dxa"/>
              <w:right w:w="108" w:type="dxa"/>
            </w:tcMar>
            <w:vAlign w:val="top"/>
          </w:tcPr>
          <w:p>
            <w:pPr>
              <w:pStyle w:val="2"/>
              <w:jc w:val="center"/>
            </w:pPr>
            <w:r>
              <w:rPr>
                <w:rFonts w:ascii="Century Gothic" w:hAnsi="Century Gothic"/>
                <w:i w:val="0"/>
                <w:iCs w:val="0"/>
                <w:sz w:val="52"/>
                <w:szCs w:val="52"/>
              </w:rPr>
              <w:t>COMUNE  DI  SANT’ARPINO</w:t>
            </w:r>
          </w:p>
          <w:p>
            <w:pPr>
              <w:spacing w:line="360" w:lineRule="auto"/>
              <w:jc w:val="center"/>
              <w:rPr>
                <w:rFonts w:eastAsia="Times New Roman"/>
              </w:rPr>
            </w:pPr>
            <w:r>
              <w:rPr>
                <w:rFonts w:ascii="Century Gothic" w:hAnsi="Century Gothic"/>
                <w:b/>
                <w:bCs/>
                <w:sz w:val="36"/>
                <w:szCs w:val="36"/>
              </w:rPr>
              <w:t>Provincia di Caserta</w:t>
            </w:r>
          </w:p>
        </w:tc>
        <w:tc>
          <w:tcPr>
            <w:tcW w:w="270" w:type="dxa"/>
            <w:noWrap w:val="0"/>
            <w:vAlign w:val="center"/>
          </w:tcPr>
          <w:p>
            <w:r>
              <w:t> </w:t>
            </w:r>
          </w:p>
        </w:tc>
      </w:tr>
    </w:tbl>
    <w:p>
      <w:pPr>
        <w:pStyle w:val="5"/>
      </w:pPr>
      <w:r>
        <w:rPr>
          <w:rFonts w:ascii="Arial" w:hAnsi="Arial" w:cs="Arial"/>
          <w:b/>
          <w:bCs/>
          <w:sz w:val="16"/>
          <w:szCs w:val="16"/>
        </w:rPr>
        <w:t> </w:t>
      </w:r>
    </w:p>
    <w:p>
      <w:r>
        <w:t> </w:t>
      </w:r>
    </w:p>
    <w:p>
      <w:pPr>
        <w:rPr>
          <w:rFonts w:ascii="Calibri" w:hAnsi="Calibri" w:cs="Calibri"/>
        </w:rPr>
      </w:pPr>
      <w:r>
        <w:rPr>
          <w:rFonts w:ascii="Calibri" w:hAnsi="Calibri" w:cs="Calibri"/>
          <w:snapToGrid w:val="0"/>
        </w:rPr>
        <w:t xml:space="preserve">SETTORE </w:t>
      </w:r>
      <w:r>
        <w:rPr>
          <w:rFonts w:ascii="Calibri" w:hAnsi="Calibri" w:cs="Calibri"/>
          <w:b/>
          <w:bCs/>
          <w:snapToGrid w:val="0"/>
          <w:sz w:val="20"/>
          <w:szCs w:val="20"/>
        </w:rPr>
        <w:t xml:space="preserve">: </w:t>
      </w:r>
      <w:r>
        <w:rPr>
          <w:rFonts w:ascii="Calibri" w:hAnsi="Calibri" w:cs="Calibri"/>
          <w:b/>
          <w:bCs/>
          <w:snapToGrid w:val="0"/>
          <w:sz w:val="22"/>
          <w:szCs w:val="22"/>
        </w:rPr>
        <w:t xml:space="preserve">POLITICHE SOCIALI - SERV. DEMOGRAFICI - PERSONALE - AFF. LEGALI - P.I. </w:t>
      </w:r>
    </w:p>
    <w:p>
      <w:pPr>
        <w:rPr>
          <w:rFonts w:ascii="Calibri" w:hAnsi="Calibri" w:cs="Calibri"/>
        </w:rPr>
      </w:pPr>
      <w:r>
        <w:rPr>
          <w:rFonts w:ascii="Calibri" w:hAnsi="Calibri" w:cs="Calibri"/>
          <w:snapToGrid w:val="0"/>
        </w:rPr>
        <w:t xml:space="preserve">SERVIZIO : </w:t>
      </w:r>
      <w:r>
        <w:rPr>
          <w:rFonts w:ascii="Calibri" w:hAnsi="Calibri" w:cs="Calibri"/>
          <w:b/>
          <w:bCs/>
          <w:snapToGrid w:val="0"/>
        </w:rPr>
        <w:t xml:space="preserve">Affari Legali </w:t>
      </w:r>
    </w:p>
    <w:p>
      <w:pPr>
        <w:rPr>
          <w:rFonts w:ascii="Calibri" w:hAnsi="Calibri" w:cs="Calibri"/>
        </w:rPr>
      </w:pPr>
      <w:r>
        <w:rPr>
          <w:rFonts w:ascii="Calibri" w:hAnsi="Calibri" w:cs="Calibri"/>
          <w:snapToGrid w:val="0"/>
        </w:rPr>
        <w:t> </w:t>
      </w:r>
    </w:p>
    <w:p>
      <w:pPr>
        <w:rPr>
          <w:rFonts w:ascii="Calibri" w:hAnsi="Calibri" w:cs="Calibri"/>
        </w:rPr>
      </w:pPr>
      <w:r>
        <w:rPr>
          <w:rFonts w:ascii="Calibri" w:hAnsi="Calibri" w:cs="Calibri"/>
          <w:snapToGrid w:val="0"/>
        </w:rPr>
        <w:t xml:space="preserve">DETERMINA n° </w:t>
      </w:r>
      <w:r>
        <w:rPr>
          <w:rFonts w:ascii="Calibri" w:hAnsi="Calibri" w:cs="Calibri"/>
          <w:b/>
          <w:bCs/>
          <w:snapToGrid w:val="0"/>
        </w:rPr>
        <w:t xml:space="preserve">318 </w:t>
      </w:r>
      <w:r>
        <w:rPr>
          <w:rFonts w:ascii="Calibri" w:hAnsi="Calibri" w:cs="Calibri"/>
          <w:snapToGrid w:val="0"/>
        </w:rPr>
        <w:t xml:space="preserve">  DEL </w:t>
      </w:r>
      <w:r>
        <w:rPr>
          <w:rFonts w:ascii="Calibri" w:hAnsi="Calibri" w:cs="Calibri"/>
          <w:b/>
          <w:bCs/>
          <w:snapToGrid w:val="0"/>
        </w:rPr>
        <w:t xml:space="preserve">11/11/2021 </w:t>
      </w:r>
    </w:p>
    <w:p>
      <w:pPr>
        <w:rPr>
          <w:rFonts w:ascii="Calibri" w:hAnsi="Calibri" w:cs="Calibri"/>
        </w:rPr>
      </w:pPr>
      <w:r>
        <w:rPr>
          <w:rFonts w:ascii="Calibri" w:hAnsi="Calibri" w:cs="Calibri"/>
          <w:snapToGrid w:val="0"/>
        </w:rPr>
        <w:t> </w:t>
      </w:r>
    </w:p>
    <w:p>
      <w:pPr>
        <w:rPr>
          <w:rFonts w:ascii="Calibri" w:hAnsi="Calibri" w:cs="Calibri"/>
        </w:rPr>
      </w:pPr>
      <w:r>
        <w:rPr>
          <w:rFonts w:ascii="Calibri" w:hAnsi="Calibri" w:cs="Calibri"/>
          <w:snapToGrid w:val="0"/>
        </w:rPr>
        <w:t xml:space="preserve">OGGETTO : </w:t>
      </w:r>
      <w:r>
        <w:rPr>
          <w:rFonts w:ascii="Calibri" w:hAnsi="Calibri" w:cs="Calibri"/>
          <w:b/>
          <w:bCs/>
          <w:snapToGrid w:val="0"/>
        </w:rPr>
        <w:t xml:space="preserve">INCARICO LEGALE AVV. ADELE TERESA CATERINO - VERTENZA COOP. SOCIALE RAGGIO DI SOLE C/ COMUNE DI S.ARPINO - IMPEGNO SPESA E AFFIDAMENTO </w:t>
      </w:r>
    </w:p>
    <w:p>
      <w:pPr>
        <w:rPr>
          <w:rFonts w:ascii="Calibri" w:hAnsi="Calibri" w:cs="Calibri"/>
        </w:rPr>
      </w:pPr>
      <w:r>
        <w:rPr>
          <w:rFonts w:ascii="Calibri" w:hAnsi="Calibri" w:cs="Calibri"/>
          <w:snapToGrid w:val="0"/>
        </w:rPr>
        <w:t> </w:t>
      </w:r>
    </w:p>
    <w:p>
      <w:pPr>
        <w:jc w:val="center"/>
        <w:rPr>
          <w:rFonts w:ascii="Calibri" w:hAnsi="Calibri" w:cs="Calibri"/>
        </w:rPr>
      </w:pPr>
      <w:r>
        <w:rPr>
          <w:rFonts w:ascii="Calibri" w:hAnsi="Calibri" w:cs="Calibri"/>
          <w:b/>
          <w:bCs/>
          <w:snapToGrid w:val="0"/>
          <w:sz w:val="20"/>
          <w:szCs w:val="20"/>
        </w:rPr>
        <w:t> </w:t>
      </w:r>
    </w:p>
    <w:p>
      <w:pPr>
        <w:jc w:val="center"/>
        <w:rPr>
          <w:rFonts w:ascii="Calibri" w:hAnsi="Calibri" w:cs="Calibri"/>
        </w:rPr>
      </w:pPr>
      <w:r>
        <w:rPr>
          <w:rFonts w:ascii="Calibri" w:hAnsi="Calibri" w:cs="Calibri"/>
          <w:b/>
          <w:bCs/>
          <w:snapToGrid w:val="0"/>
          <w:sz w:val="28"/>
          <w:szCs w:val="28"/>
        </w:rPr>
        <w:t xml:space="preserve">IL RESPONSABILE DELL’AREA Francesco Dell'Aversana </w:t>
      </w:r>
      <w:r>
        <w:rPr>
          <w:rFonts w:ascii="Calibri" w:hAnsi="Calibri" w:cs="Calibri"/>
        </w:rPr>
        <w:t> </w:t>
      </w:r>
    </w:p>
    <w:p>
      <w:pPr>
        <w:rPr>
          <w:rFonts w:ascii="Calibri" w:hAnsi="Calibri" w:cs="Calibri"/>
        </w:rPr>
      </w:pPr>
      <w:r>
        <w:t> </w:t>
      </w:r>
    </w:p>
    <w:p>
      <w:pPr>
        <w:jc w:val="both"/>
        <w:rPr>
          <w:b/>
        </w:rPr>
      </w:pPr>
    </w:p>
    <w:p>
      <w:pPr>
        <w:jc w:val="both"/>
        <w:rPr>
          <w:b/>
        </w:rPr>
      </w:pPr>
    </w:p>
    <w:p>
      <w:pPr>
        <w:jc w:val="both"/>
      </w:pPr>
      <w:r>
        <w:rPr>
          <w:b/>
        </w:rPr>
        <w:t>VISTO</w:t>
      </w:r>
      <w:r>
        <w:t xml:space="preserve"> il Decreto Sindacale n.16/2021 con cui veniva nominato il Ten. Francesco Dell’Aversana Responsabile dell’Area II - Affari Generali – Contenzioso;</w:t>
      </w:r>
    </w:p>
    <w:p>
      <w:pPr>
        <w:pStyle w:val="6"/>
        <w:spacing w:after="0" w:line="240" w:lineRule="auto"/>
        <w:ind w:left="0"/>
        <w:rPr>
          <w:sz w:val="24"/>
          <w:szCs w:val="24"/>
        </w:rPr>
      </w:pPr>
      <w:r>
        <w:rPr>
          <w:b/>
          <w:sz w:val="24"/>
          <w:szCs w:val="24"/>
        </w:rPr>
        <w:t>VISTO</w:t>
      </w:r>
      <w:r>
        <w:rPr>
          <w:sz w:val="24"/>
          <w:szCs w:val="24"/>
        </w:rPr>
        <w:t xml:space="preserve"> il D. Lgs. 267/2000;</w:t>
      </w:r>
    </w:p>
    <w:p>
      <w:pPr>
        <w:pStyle w:val="6"/>
        <w:spacing w:after="0" w:line="240" w:lineRule="auto"/>
        <w:ind w:left="0"/>
        <w:rPr>
          <w:sz w:val="24"/>
          <w:szCs w:val="24"/>
        </w:rPr>
      </w:pPr>
      <w:r>
        <w:rPr>
          <w:b/>
          <w:sz w:val="24"/>
          <w:szCs w:val="24"/>
        </w:rPr>
        <w:t xml:space="preserve">VISTO </w:t>
      </w:r>
      <w:r>
        <w:rPr>
          <w:sz w:val="24"/>
          <w:szCs w:val="24"/>
        </w:rPr>
        <w:t>lo Statuto Comunale;</w:t>
      </w:r>
    </w:p>
    <w:p>
      <w:pPr>
        <w:pStyle w:val="6"/>
        <w:spacing w:after="0" w:line="240" w:lineRule="auto"/>
        <w:ind w:left="0"/>
        <w:rPr>
          <w:sz w:val="24"/>
          <w:szCs w:val="24"/>
        </w:rPr>
      </w:pPr>
      <w:r>
        <w:rPr>
          <w:b/>
          <w:sz w:val="24"/>
          <w:szCs w:val="24"/>
        </w:rPr>
        <w:t>VISTO</w:t>
      </w:r>
      <w:r>
        <w:rPr>
          <w:sz w:val="24"/>
          <w:szCs w:val="24"/>
        </w:rPr>
        <w:t xml:space="preserve"> il Regolamento sull’Ordinamento Generale degli Uffici e dei Servizi;</w:t>
      </w:r>
    </w:p>
    <w:p>
      <w:pPr>
        <w:pStyle w:val="6"/>
        <w:spacing w:after="0" w:line="240" w:lineRule="auto"/>
        <w:ind w:left="0"/>
        <w:rPr>
          <w:sz w:val="24"/>
          <w:szCs w:val="24"/>
        </w:rPr>
      </w:pPr>
      <w:r>
        <w:rPr>
          <w:b/>
          <w:sz w:val="24"/>
          <w:szCs w:val="24"/>
        </w:rPr>
        <w:t>VISTO</w:t>
      </w:r>
      <w:r>
        <w:rPr>
          <w:sz w:val="24"/>
          <w:szCs w:val="24"/>
        </w:rPr>
        <w:t xml:space="preserve"> il Regolamento per la Disciplina degli Incarichi Legali;</w:t>
      </w:r>
    </w:p>
    <w:p>
      <w:pPr>
        <w:autoSpaceDE w:val="0"/>
        <w:adjustRightInd w:val="0"/>
        <w:jc w:val="both"/>
        <w:rPr>
          <w:rFonts w:eastAsia="Arial Unicode MS"/>
          <w:b/>
        </w:rPr>
      </w:pPr>
      <w:r>
        <w:rPr>
          <w:rFonts w:eastAsia="Arial Unicode MS"/>
          <w:b/>
        </w:rPr>
        <w:t xml:space="preserve">PREMESSO </w:t>
      </w:r>
      <w:r>
        <w:rPr>
          <w:rFonts w:eastAsia="Arial Unicode MS"/>
        </w:rPr>
        <w:t>che la Coop Sociale Raggio di Sole p.iva 05845721215, a mezzo del suo difensore avv. Stefano Pane, notificava al Comune di S.Arpino in data 8.10.2021 (prot. 15011) ricorso con pedissequo decreto ingiuntivo n. 3933 del 4.10.2021 emesso dal Tribunale di Napoli Nord nell’ambito del procedimento monitorio R.G. 9456/2021;</w:t>
      </w:r>
    </w:p>
    <w:p>
      <w:pPr>
        <w:autoSpaceDE w:val="0"/>
        <w:adjustRightInd w:val="0"/>
        <w:jc w:val="both"/>
        <w:rPr>
          <w:b/>
        </w:rPr>
      </w:pPr>
      <w:r>
        <w:rPr>
          <w:b/>
        </w:rPr>
        <w:t>VISTA</w:t>
      </w:r>
      <w:r>
        <w:t xml:space="preserve"> la deliberazione di G.C. n. 57 del 3.11.2021 con cui si è deciso di resistere nel presente giudizio mediante conferimento di incarico legale ad apposito professionista, demandando al responsabile del servizio l’individuazione del professionista medesimo e l’adozione dei consequenziali atti gestionali e determinando in euro 1.500,00, comprensivo di iva e c.p.a., il compenso dell’incaricando professionista;</w:t>
      </w:r>
    </w:p>
    <w:p>
      <w:pPr>
        <w:autoSpaceDE w:val="0"/>
        <w:adjustRightInd w:val="0"/>
        <w:jc w:val="both"/>
        <w:rPr>
          <w:rFonts w:eastAsia="Arial Unicode MS"/>
          <w:b/>
          <w:i/>
          <w:color w:val="FF0000"/>
          <w:highlight w:val="yellow"/>
        </w:rPr>
      </w:pPr>
      <w:r>
        <w:rPr>
          <w:rFonts w:eastAsia="Arial Unicode MS"/>
          <w:b/>
        </w:rPr>
        <w:t>RAVVISATA</w:t>
      </w:r>
      <w:r>
        <w:rPr>
          <w:rFonts w:eastAsia="Arial Unicode MS"/>
        </w:rPr>
        <w:t xml:space="preserve">, pertanto, la necessità di tutelare gli interessi dell’Ente Comune mediante costituzione in giudizio (ed in particolare mediante atto di opposizione al suddetto decreto ingiuntivo) a mezzo di un legale di fiducia innanzi al Tribunale di Napoli Nord; </w:t>
      </w:r>
    </w:p>
    <w:p>
      <w:pPr>
        <w:tabs>
          <w:tab w:val="left" w:pos="9638"/>
        </w:tabs>
        <w:jc w:val="both"/>
        <w:outlineLvl w:val="0"/>
        <w:rPr>
          <w:rFonts w:eastAsia="Arial Unicode MS"/>
        </w:rPr>
      </w:pPr>
      <w:r>
        <w:rPr>
          <w:rFonts w:eastAsia="Arial Unicode MS"/>
          <w:b/>
        </w:rPr>
        <w:t xml:space="preserve">LETTO </w:t>
      </w:r>
      <w:r>
        <w:rPr>
          <w:rFonts w:eastAsia="Arial Unicode MS"/>
        </w:rPr>
        <w:t>il Regolamento comunale per il Conferimento</w:t>
      </w:r>
      <w:r>
        <w:t xml:space="preserve"> di Incarichi di Patrocinio, di Assistenza legale e di Rappresentanza in Giudizio</w:t>
      </w:r>
      <w:r>
        <w:rPr>
          <w:rFonts w:eastAsia="Arial Unicode MS"/>
        </w:rPr>
        <w:t xml:space="preserve"> approvato con deliberazione di Consiglio Comunale n.7 del 30.06.2021;</w:t>
      </w:r>
    </w:p>
    <w:p>
      <w:pPr>
        <w:tabs>
          <w:tab w:val="left" w:pos="9638"/>
        </w:tabs>
        <w:jc w:val="both"/>
        <w:outlineLvl w:val="0"/>
      </w:pPr>
      <w:r>
        <w:rPr>
          <w:rFonts w:eastAsia="Arial Unicode MS"/>
          <w:b/>
        </w:rPr>
        <w:t>VISTO</w:t>
      </w:r>
      <w:r>
        <w:rPr>
          <w:rFonts w:eastAsia="Arial Unicode MS"/>
        </w:rPr>
        <w:t xml:space="preserve"> l’albo dei legali fiduciari dell’Ente approvato con determinazione settoriale n. 42 del 02.02.2021,</w:t>
      </w:r>
    </w:p>
    <w:p>
      <w:pPr>
        <w:tabs>
          <w:tab w:val="left" w:pos="9638"/>
        </w:tabs>
        <w:jc w:val="both"/>
        <w:outlineLvl w:val="0"/>
      </w:pPr>
    </w:p>
    <w:p>
      <w:pPr>
        <w:jc w:val="center"/>
        <w:rPr>
          <w:b/>
        </w:rPr>
      </w:pPr>
      <w:r>
        <w:rPr>
          <w:b/>
        </w:rPr>
        <w:t>DETERMINA</w:t>
      </w:r>
    </w:p>
    <w:p>
      <w:pPr>
        <w:jc w:val="center"/>
      </w:pPr>
    </w:p>
    <w:p>
      <w:r>
        <w:t>Per i motivi espressi in narrativa e che qui s’intendono integralmente riportati:</w:t>
      </w:r>
    </w:p>
    <w:p>
      <w:pPr>
        <w:autoSpaceDE w:val="0"/>
        <w:adjustRightInd w:val="0"/>
        <w:jc w:val="both"/>
        <w:rPr>
          <w:b/>
        </w:rPr>
      </w:pPr>
      <w:r>
        <w:rPr>
          <w:b/>
        </w:rPr>
        <w:t xml:space="preserve">CONFERIRE </w:t>
      </w:r>
      <w:r>
        <w:t>incarico legale all’Avv. Adele Teresa Caterino, con studio in Aversa (CE) alla via Giotto n. 87;</w:t>
      </w:r>
    </w:p>
    <w:p>
      <w:pPr>
        <w:pStyle w:val="6"/>
        <w:spacing w:after="0" w:line="240" w:lineRule="auto"/>
        <w:ind w:left="0"/>
        <w:jc w:val="both"/>
        <w:rPr>
          <w:sz w:val="24"/>
          <w:szCs w:val="24"/>
        </w:rPr>
      </w:pPr>
      <w:r>
        <w:rPr>
          <w:b/>
          <w:sz w:val="24"/>
          <w:szCs w:val="24"/>
        </w:rPr>
        <w:t xml:space="preserve">DARE ATTO </w:t>
      </w:r>
      <w:r>
        <w:rPr>
          <w:sz w:val="24"/>
          <w:szCs w:val="24"/>
        </w:rPr>
        <w:t>che il professionista medesimo con l’apposizione della propria firma in calce allo schema di convenzione s’impegnerà a svolgere il proprio mandato in ossequio al disposto del Regolamento per gli Affari Legali dell’Ente;</w:t>
      </w:r>
    </w:p>
    <w:p>
      <w:pPr>
        <w:autoSpaceDE w:val="0"/>
        <w:adjustRightInd w:val="0"/>
        <w:jc w:val="both"/>
      </w:pPr>
      <w:r>
        <w:rPr>
          <w:b/>
        </w:rPr>
        <w:t>IMPEGNARE</w:t>
      </w:r>
      <w:r>
        <w:t xml:space="preserve"> la somma di € 1.500,00 comprensiva di iva, c.p.a. (al netto delle eventuali spese vive di contributo unificato, bollo, notifica, ecc), da imputare al cap. 124 missione 1 programma 2 titolo 1.03.02.99.002 del c.b..</w:t>
      </w:r>
    </w:p>
    <w:p>
      <w:pPr>
        <w:autoSpaceDE w:val="0"/>
        <w:adjustRightInd w:val="0"/>
        <w:jc w:val="both"/>
      </w:pPr>
    </w:p>
    <w:p/>
    <w:p>
      <w:pPr>
        <w:autoSpaceDE w:val="0"/>
        <w:autoSpaceDN w:val="0"/>
        <w:jc w:val="both"/>
      </w:pPr>
      <w:r>
        <w:rPr>
          <w:sz w:val="22"/>
          <w:szCs w:val="22"/>
        </w:rPr>
        <w:t> </w:t>
      </w:r>
      <w:r>
        <w:rPr>
          <w:rFonts w:ascii="Calibri" w:hAnsi="Calibri" w:cs="Calibri"/>
          <w:sz w:val="22"/>
          <w:szCs w:val="22"/>
        </w:rPr>
        <w:t>DI TRASMETTERE copia del presente atto all’Ufficio Segreteria per i provvedimenti di competenza.</w:t>
      </w:r>
    </w:p>
    <w:p>
      <w:pPr>
        <w:autoSpaceDE w:val="0"/>
        <w:autoSpaceDN w:val="0"/>
        <w:jc w:val="both"/>
      </w:pPr>
      <w:r>
        <w:rPr>
          <w:rFonts w:ascii="Calibri" w:hAnsi="Calibri" w:cs="Calibri"/>
          <w:sz w:val="22"/>
          <w:szCs w:val="22"/>
        </w:rPr>
        <w:t> </w:t>
      </w:r>
    </w:p>
    <w:p>
      <w:pPr>
        <w:autoSpaceDE w:val="0"/>
        <w:autoSpaceDN w:val="0"/>
        <w:jc w:val="both"/>
      </w:pPr>
      <w:r>
        <w:rPr>
          <w:rFonts w:ascii="Calibri" w:hAnsi="Calibri" w:cs="Calibri"/>
        </w:rPr>
        <w:t> </w:t>
      </w:r>
    </w:p>
    <w:tbl>
      <w:tblPr>
        <w:tblStyle w:val="4"/>
        <w:tblW w:w="0" w:type="auto"/>
        <w:tblInd w:w="-108" w:type="dxa"/>
        <w:tblLayout w:type="autofit"/>
        <w:tblCellMar>
          <w:top w:w="0" w:type="dxa"/>
          <w:left w:w="0" w:type="dxa"/>
          <w:bottom w:w="0" w:type="dxa"/>
          <w:right w:w="0" w:type="dxa"/>
        </w:tblCellMar>
      </w:tblPr>
      <w:tblGrid>
        <w:gridCol w:w="2802"/>
        <w:gridCol w:w="3543"/>
        <w:gridCol w:w="3402"/>
      </w:tblGrid>
      <w:tr>
        <w:tblPrEx>
          <w:tblCellMar>
            <w:top w:w="0" w:type="dxa"/>
            <w:left w:w="0" w:type="dxa"/>
            <w:bottom w:w="0" w:type="dxa"/>
            <w:right w:w="0" w:type="dxa"/>
          </w:tblCellMar>
        </w:tblPrEx>
        <w:trPr>
          <w:wBefore w:w="0" w:type="auto"/>
        </w:trPr>
        <w:tc>
          <w:tcPr>
            <w:tcW w:w="2802" w:type="dxa"/>
            <w:noWrap w:val="0"/>
            <w:vAlign w:val="top"/>
          </w:tcPr>
          <w:p>
            <w:pPr>
              <w:autoSpaceDE w:val="0"/>
              <w:autoSpaceDN w:val="0"/>
              <w:jc w:val="center"/>
            </w:pPr>
            <w:r>
              <w:rPr>
                <w:rFonts w:ascii="Calibri" w:hAnsi="Calibri" w:cs="Calibri"/>
                <w:b/>
                <w:bCs/>
              </w:rPr>
              <w:t>Istruttore</w:t>
            </w:r>
          </w:p>
        </w:tc>
        <w:tc>
          <w:tcPr>
            <w:tcW w:w="3543" w:type="dxa"/>
            <w:noWrap w:val="0"/>
            <w:tcMar>
              <w:top w:w="0" w:type="dxa"/>
              <w:left w:w="108" w:type="dxa"/>
              <w:bottom w:w="0" w:type="dxa"/>
              <w:right w:w="108" w:type="dxa"/>
            </w:tcMar>
            <w:vAlign w:val="top"/>
          </w:tcPr>
          <w:p>
            <w:pPr>
              <w:autoSpaceDE w:val="0"/>
              <w:autoSpaceDN w:val="0"/>
              <w:jc w:val="center"/>
            </w:pPr>
            <w:r>
              <w:rPr>
                <w:rFonts w:ascii="Calibri" w:hAnsi="Calibri" w:cs="Calibri"/>
                <w:b/>
                <w:bCs/>
              </w:rPr>
              <w:t>Il Responsabile del Procedimento</w:t>
            </w:r>
          </w:p>
        </w:tc>
        <w:tc>
          <w:tcPr>
            <w:tcW w:w="3402" w:type="dxa"/>
            <w:noWrap w:val="0"/>
            <w:tcMar>
              <w:top w:w="0" w:type="dxa"/>
              <w:left w:w="108" w:type="dxa"/>
              <w:bottom w:w="0" w:type="dxa"/>
              <w:right w:w="108" w:type="dxa"/>
            </w:tcMar>
            <w:vAlign w:val="top"/>
          </w:tcPr>
          <w:p>
            <w:pPr>
              <w:autoSpaceDE w:val="0"/>
              <w:autoSpaceDN w:val="0"/>
              <w:jc w:val="center"/>
            </w:pPr>
            <w:r>
              <w:rPr>
                <w:rFonts w:ascii="Calibri" w:hAnsi="Calibri" w:cs="Calibri"/>
                <w:b/>
                <w:bCs/>
              </w:rPr>
              <w:t>Il Responsabile del Servizio</w:t>
            </w:r>
          </w:p>
        </w:tc>
      </w:tr>
      <w:tr>
        <w:tblPrEx>
          <w:tblCellMar>
            <w:top w:w="0" w:type="dxa"/>
            <w:left w:w="0" w:type="dxa"/>
            <w:bottom w:w="0" w:type="dxa"/>
            <w:right w:w="0" w:type="dxa"/>
          </w:tblCellMar>
        </w:tblPrEx>
        <w:trPr>
          <w:wBefore w:w="0" w:type="auto"/>
        </w:trPr>
        <w:tc>
          <w:tcPr>
            <w:tcW w:w="2802" w:type="dxa"/>
            <w:noWrap w:val="0"/>
            <w:vAlign w:val="top"/>
          </w:tcPr>
          <w:p>
            <w:pPr>
              <w:autoSpaceDE w:val="0"/>
              <w:autoSpaceDN w:val="0"/>
              <w:jc w:val="center"/>
            </w:pPr>
            <w:r>
              <w:rPr>
                <w:rFonts w:ascii="Calibri" w:hAnsi="Calibri" w:cs="Calibri"/>
                <w:b/>
                <w:bCs/>
              </w:rPr>
              <w:t xml:space="preserve">avv. Salvatore Compagnone </w:t>
            </w:r>
          </w:p>
        </w:tc>
        <w:tc>
          <w:tcPr>
            <w:tcW w:w="3543" w:type="dxa"/>
            <w:noWrap w:val="0"/>
            <w:tcMar>
              <w:top w:w="0" w:type="dxa"/>
              <w:left w:w="108" w:type="dxa"/>
              <w:bottom w:w="0" w:type="dxa"/>
              <w:right w:w="108" w:type="dxa"/>
            </w:tcMar>
            <w:vAlign w:val="top"/>
          </w:tcPr>
          <w:p>
            <w:pPr>
              <w:autoSpaceDE w:val="0"/>
              <w:autoSpaceDN w:val="0"/>
              <w:jc w:val="center"/>
            </w:pPr>
            <w:r>
              <w:rPr>
                <w:rFonts w:ascii="Calibri" w:hAnsi="Calibri" w:cs="Calibri"/>
                <w:b/>
                <w:bCs/>
              </w:rPr>
              <w:t>avv. Salvatore Compagnone  </w:t>
            </w:r>
          </w:p>
        </w:tc>
        <w:tc>
          <w:tcPr>
            <w:tcW w:w="3402" w:type="dxa"/>
            <w:noWrap w:val="0"/>
            <w:tcMar>
              <w:top w:w="0" w:type="dxa"/>
              <w:left w:w="108" w:type="dxa"/>
              <w:bottom w:w="0" w:type="dxa"/>
              <w:right w:w="108" w:type="dxa"/>
            </w:tcMar>
            <w:vAlign w:val="top"/>
          </w:tcPr>
          <w:p>
            <w:pPr>
              <w:autoSpaceDE w:val="0"/>
              <w:autoSpaceDN w:val="0"/>
              <w:jc w:val="center"/>
            </w:pPr>
            <w:r>
              <w:rPr>
                <w:rFonts w:ascii="Calibri" w:hAnsi="Calibri" w:cs="Calibri"/>
                <w:b/>
                <w:bCs/>
              </w:rPr>
              <w:t xml:space="preserve">Francesco Dell'Aversana </w:t>
            </w:r>
          </w:p>
        </w:tc>
      </w:tr>
    </w:tbl>
    <w:p>
      <w:pPr>
        <w:autoSpaceDE w:val="0"/>
        <w:autoSpaceDN w:val="0"/>
        <w:jc w:val="both"/>
        <w:rPr>
          <w:rFonts w:eastAsia="Times New Roman"/>
        </w:rPr>
      </w:pPr>
      <w:r>
        <w:rPr>
          <w:rFonts w:ascii="Calibri" w:hAnsi="Calibri" w:cs="Calibri"/>
        </w:rPr>
        <w:t> </w:t>
      </w:r>
    </w:p>
    <w:p>
      <w:pPr>
        <w:pStyle w:val="5"/>
        <w:rPr>
          <w:sz w:val="20"/>
          <w:szCs w:val="20"/>
        </w:rPr>
      </w:pPr>
      <w:r>
        <w:t> </w:t>
      </w:r>
    </w:p>
    <w:p>
      <w:pPr>
        <w:spacing w:line="360" w:lineRule="auto"/>
      </w:pPr>
      <w:r>
        <w:rPr>
          <w:rFonts w:eastAsia="Times New Roman"/>
        </w:rPr>
        <w:br w:type="page"/>
      </w:r>
      <w:r>
        <w:t> </w:t>
      </w:r>
    </w:p>
    <w:p>
      <w:pPr>
        <w:spacing w:line="360" w:lineRule="auto"/>
        <w:jc w:val="center"/>
      </w:pPr>
      <w:r>
        <w:rPr>
          <w:rFonts w:ascii="Calibri" w:hAnsi="Calibri" w:cs="Calibri"/>
        </w:rPr>
        <w:t xml:space="preserve">Allegato alla Determinazione del Settore POLITICHE SOCIALI - SERV. DEMOGRAFICI - PERSONALE - AFF. LEGALI - P.I. </w:t>
      </w:r>
    </w:p>
    <w:p>
      <w:pPr>
        <w:spacing w:line="360" w:lineRule="auto"/>
        <w:jc w:val="center"/>
      </w:pPr>
      <w:r>
        <w:rPr>
          <w:rFonts w:ascii="Calibri" w:hAnsi="Calibri" w:cs="Calibri"/>
        </w:rPr>
        <w:t> </w:t>
      </w:r>
    </w:p>
    <w:p>
      <w:pPr>
        <w:spacing w:line="360" w:lineRule="auto"/>
        <w:jc w:val="center"/>
      </w:pPr>
      <w:r>
        <w:rPr>
          <w:rFonts w:ascii="Calibri" w:hAnsi="Calibri" w:cs="Calibri"/>
        </w:rPr>
        <w:t>Numero 482 del 12/11/2021 R.U.S.</w:t>
      </w:r>
    </w:p>
    <w:p>
      <w:pPr>
        <w:spacing w:line="360" w:lineRule="auto"/>
        <w:jc w:val="center"/>
      </w:pPr>
      <w:r>
        <w:rPr>
          <w:rFonts w:ascii="Calibri" w:hAnsi="Calibri" w:cs="Calibri"/>
        </w:rPr>
        <w:t xml:space="preserve">Numero   318 del 11/11/2021 </w:t>
      </w:r>
    </w:p>
    <w:p>
      <w:pPr>
        <w:spacing w:line="360" w:lineRule="auto"/>
        <w:jc w:val="center"/>
      </w:pPr>
      <w:r>
        <w:rPr>
          <w:rFonts w:ascii="Calibri" w:hAnsi="Calibri" w:cs="Calibri"/>
        </w:rPr>
        <w:t> </w:t>
      </w:r>
    </w:p>
    <w:tbl>
      <w:tblPr>
        <w:tblStyle w:val="4"/>
        <w:tblW w:w="0" w:type="auto"/>
        <w:tblInd w:w="0" w:type="dxa"/>
        <w:tblLayout w:type="autofit"/>
        <w:tblCellMar>
          <w:top w:w="0" w:type="dxa"/>
          <w:left w:w="0" w:type="dxa"/>
          <w:bottom w:w="0" w:type="dxa"/>
          <w:right w:w="0" w:type="dxa"/>
        </w:tblCellMar>
      </w:tblPr>
      <w:tblGrid>
        <w:gridCol w:w="9778"/>
      </w:tblGrid>
      <w:tr>
        <w:tblPrEx>
          <w:tblCellMar>
            <w:top w:w="0" w:type="dxa"/>
            <w:left w:w="0" w:type="dxa"/>
            <w:bottom w:w="0" w:type="dxa"/>
            <w:right w:w="0" w:type="dxa"/>
          </w:tblCellMar>
        </w:tblPrEx>
        <w:trPr>
          <w:wBefore w:w="0" w:type="auto"/>
        </w:trPr>
        <w:tc>
          <w:tcPr>
            <w:tcW w:w="10112" w:type="dxa"/>
            <w:tcBorders>
              <w:top w:val="single" w:color="auto" w:sz="24" w:space="0"/>
              <w:left w:val="single" w:color="auto" w:sz="24" w:space="0"/>
              <w:bottom w:val="single" w:color="auto" w:sz="24" w:space="0"/>
              <w:right w:val="single" w:color="auto" w:sz="24" w:space="0"/>
            </w:tcBorders>
            <w:noWrap w:val="0"/>
            <w:tcMar>
              <w:top w:w="0" w:type="dxa"/>
              <w:left w:w="70" w:type="dxa"/>
              <w:bottom w:w="0" w:type="dxa"/>
              <w:right w:w="70" w:type="dxa"/>
            </w:tcMar>
            <w:vAlign w:val="top"/>
          </w:tcPr>
          <w:p>
            <w:pPr>
              <w:keepNext/>
              <w:overflowPunct w:val="0"/>
              <w:autoSpaceDE w:val="0"/>
              <w:autoSpaceDN w:val="0"/>
              <w:spacing w:before="240" w:after="60" w:line="360" w:lineRule="auto"/>
              <w:jc w:val="center"/>
              <w:textAlignment w:val="baseline"/>
            </w:pPr>
            <w:r>
              <w:rPr>
                <w:rFonts w:ascii="Calibri" w:hAnsi="Calibri" w:cs="Calibri"/>
                <w:b/>
                <w:bCs/>
              </w:rPr>
              <w:t>VISTO DI REGOLARITA’ CONTABILE</w:t>
            </w:r>
          </w:p>
        </w:tc>
      </w:tr>
    </w:tbl>
    <w:p>
      <w:pPr>
        <w:spacing w:line="360" w:lineRule="auto"/>
        <w:rPr>
          <w:rFonts w:eastAsia="Times New Roman"/>
          <w:sz w:val="20"/>
          <w:szCs w:val="20"/>
        </w:rPr>
      </w:pPr>
      <w:r>
        <w:rPr>
          <w:rFonts w:ascii="Calibri" w:hAnsi="Calibri" w:cs="Calibri"/>
        </w:rPr>
        <w:t> </w:t>
      </w:r>
    </w:p>
    <w:p>
      <w:pPr>
        <w:overflowPunct w:val="0"/>
        <w:autoSpaceDE w:val="0"/>
        <w:autoSpaceDN w:val="0"/>
        <w:spacing w:after="120"/>
        <w:ind w:left="283"/>
        <w:textAlignment w:val="baseline"/>
      </w:pPr>
      <w:r>
        <w:rPr>
          <w:rFonts w:ascii="Calibri" w:hAnsi="Calibri" w:cs="Calibri"/>
        </w:rPr>
        <w:t>Ai sensi dell’art. 151 comma quarto, del Decreto Legislativo 18 agosto 2000, n. 267 si formula visto favorevole attestante la seguente copertura finanziaria:</w:t>
      </w:r>
    </w:p>
    <w:p>
      <w:pPr>
        <w:overflowPunct w:val="0"/>
        <w:autoSpaceDE w:val="0"/>
        <w:autoSpaceDN w:val="0"/>
        <w:spacing w:after="120"/>
        <w:ind w:left="283"/>
        <w:textAlignment w:val="baseline"/>
      </w:pPr>
      <w:r>
        <w:rPr>
          <w:rFonts w:ascii="Calibri" w:hAnsi="Calibri" w:cs="Calibri"/>
        </w:rPr>
        <w:t> </w:t>
      </w:r>
    </w:p>
    <w:tbl>
      <w:tblPr>
        <w:tblStyle w:val="4"/>
        <w:tblW w:w="0" w:type="auto"/>
        <w:jc w:val="center"/>
        <w:tblLayout w:type="autofit"/>
        <w:tblCellMar>
          <w:top w:w="0" w:type="dxa"/>
          <w:left w:w="0" w:type="dxa"/>
          <w:bottom w:w="0" w:type="dxa"/>
          <w:right w:w="0" w:type="dxa"/>
        </w:tblCellMar>
      </w:tblPr>
      <w:tblGrid>
        <w:gridCol w:w="1739"/>
        <w:gridCol w:w="606"/>
        <w:gridCol w:w="1481"/>
        <w:gridCol w:w="709"/>
        <w:gridCol w:w="1627"/>
        <w:gridCol w:w="1594"/>
        <w:gridCol w:w="1808"/>
      </w:tblGrid>
      <w:tr>
        <w:tblPrEx>
          <w:tblCellMar>
            <w:top w:w="0" w:type="dxa"/>
            <w:left w:w="0" w:type="dxa"/>
            <w:bottom w:w="0" w:type="dxa"/>
            <w:right w:w="0" w:type="dxa"/>
          </w:tblCellMar>
        </w:tblPrEx>
        <w:trPr>
          <w:wBefore w:w="0" w:type="auto"/>
          <w:jc w:val="center"/>
        </w:trPr>
        <w:tc>
          <w:tcPr>
            <w:tcW w:w="1739" w:type="dxa"/>
            <w:noWrap w:val="0"/>
            <w:vAlign w:val="top"/>
          </w:tcPr>
          <w:p>
            <w:pPr>
              <w:overflowPunct w:val="0"/>
              <w:autoSpaceDE w:val="0"/>
              <w:autoSpaceDN w:val="0"/>
              <w:spacing w:line="360" w:lineRule="auto"/>
              <w:ind w:left="283"/>
              <w:jc w:val="center"/>
              <w:textAlignment w:val="baseline"/>
            </w:pPr>
            <w:r>
              <w:rPr>
                <w:rFonts w:ascii="Calibri" w:hAnsi="Calibri" w:cs="Calibri"/>
                <w:b/>
                <w:bCs/>
              </w:rPr>
              <w:t>importo €</w:t>
            </w:r>
          </w:p>
        </w:tc>
        <w:tc>
          <w:tcPr>
            <w:tcW w:w="606" w:type="dxa"/>
            <w:noWrap w:val="0"/>
            <w:vAlign w:val="top"/>
          </w:tcPr>
          <w:p>
            <w:pPr>
              <w:overflowPunct w:val="0"/>
              <w:autoSpaceDE w:val="0"/>
              <w:autoSpaceDN w:val="0"/>
              <w:spacing w:line="360" w:lineRule="auto"/>
              <w:ind w:left="283"/>
              <w:jc w:val="center"/>
              <w:textAlignment w:val="baseline"/>
            </w:pPr>
            <w:r>
              <w:rPr>
                <w:rFonts w:ascii="Calibri" w:hAnsi="Calibri" w:cs="Calibri"/>
                <w:b/>
                <w:bCs/>
              </w:rPr>
              <w:t> </w:t>
            </w:r>
          </w:p>
        </w:tc>
        <w:tc>
          <w:tcPr>
            <w:tcW w:w="1481" w:type="dxa"/>
            <w:noWrap w:val="0"/>
            <w:vAlign w:val="top"/>
          </w:tcPr>
          <w:p>
            <w:pPr>
              <w:overflowPunct w:val="0"/>
              <w:autoSpaceDE w:val="0"/>
              <w:autoSpaceDN w:val="0"/>
              <w:spacing w:line="360" w:lineRule="auto"/>
              <w:ind w:left="283"/>
              <w:jc w:val="center"/>
              <w:textAlignment w:val="baseline"/>
            </w:pPr>
            <w:r>
              <w:rPr>
                <w:rFonts w:ascii="Calibri" w:hAnsi="Calibri" w:cs="Calibri"/>
                <w:b/>
                <w:bCs/>
              </w:rPr>
              <w:t>Capitolo</w:t>
            </w:r>
          </w:p>
        </w:tc>
        <w:tc>
          <w:tcPr>
            <w:tcW w:w="709" w:type="dxa"/>
            <w:noWrap w:val="0"/>
            <w:vAlign w:val="top"/>
          </w:tcPr>
          <w:p>
            <w:pPr>
              <w:overflowPunct w:val="0"/>
              <w:autoSpaceDE w:val="0"/>
              <w:autoSpaceDN w:val="0"/>
              <w:spacing w:line="360" w:lineRule="auto"/>
              <w:ind w:left="283"/>
              <w:jc w:val="center"/>
              <w:textAlignment w:val="baseline"/>
            </w:pPr>
            <w:r>
              <w:rPr>
                <w:rFonts w:ascii="Calibri" w:hAnsi="Calibri" w:cs="Calibri"/>
                <w:b/>
                <w:bCs/>
              </w:rPr>
              <w:t> </w:t>
            </w:r>
          </w:p>
        </w:tc>
        <w:tc>
          <w:tcPr>
            <w:tcW w:w="1627" w:type="dxa"/>
            <w:noWrap w:val="0"/>
            <w:vAlign w:val="top"/>
          </w:tcPr>
          <w:p>
            <w:pPr>
              <w:overflowPunct w:val="0"/>
              <w:autoSpaceDE w:val="0"/>
              <w:autoSpaceDN w:val="0"/>
              <w:spacing w:line="360" w:lineRule="auto"/>
              <w:ind w:left="283"/>
              <w:jc w:val="center"/>
              <w:textAlignment w:val="baseline"/>
            </w:pPr>
            <w:r>
              <w:rPr>
                <w:rFonts w:ascii="Calibri" w:hAnsi="Calibri" w:cs="Calibri"/>
                <w:b/>
                <w:bCs/>
              </w:rPr>
              <w:t>Codice </w:t>
            </w:r>
          </w:p>
        </w:tc>
        <w:tc>
          <w:tcPr>
            <w:tcW w:w="1594" w:type="dxa"/>
            <w:noWrap w:val="0"/>
            <w:vAlign w:val="top"/>
          </w:tcPr>
          <w:p>
            <w:pPr>
              <w:overflowPunct w:val="0"/>
              <w:autoSpaceDE w:val="0"/>
              <w:autoSpaceDN w:val="0"/>
              <w:spacing w:line="360" w:lineRule="auto"/>
              <w:ind w:left="283"/>
              <w:jc w:val="center"/>
              <w:textAlignment w:val="baseline"/>
            </w:pPr>
            <w:r>
              <w:rPr>
                <w:rFonts w:ascii="Calibri" w:hAnsi="Calibri" w:cs="Calibri"/>
                <w:b/>
                <w:bCs/>
              </w:rPr>
              <w:t xml:space="preserve">impegno </w:t>
            </w:r>
          </w:p>
        </w:tc>
        <w:tc>
          <w:tcPr>
            <w:tcW w:w="1808" w:type="dxa"/>
            <w:noWrap w:val="0"/>
            <w:vAlign w:val="top"/>
          </w:tcPr>
          <w:p>
            <w:pPr>
              <w:overflowPunct w:val="0"/>
              <w:autoSpaceDE w:val="0"/>
              <w:autoSpaceDN w:val="0"/>
              <w:spacing w:line="360" w:lineRule="auto"/>
              <w:ind w:left="283"/>
              <w:jc w:val="center"/>
              <w:textAlignment w:val="baseline"/>
            </w:pPr>
            <w:r>
              <w:rPr>
                <w:rFonts w:ascii="Calibri" w:hAnsi="Calibri" w:cs="Calibri"/>
              </w:rPr>
              <w:t> </w:t>
            </w:r>
          </w:p>
        </w:tc>
      </w:tr>
    </w:tbl>
    <w:p>
      <w:pPr>
        <w:spacing w:line="360" w:lineRule="auto"/>
        <w:ind w:left="360"/>
        <w:rPr>
          <w:rFonts w:eastAsia="Times New Roman"/>
          <w:sz w:val="20"/>
          <w:szCs w:val="20"/>
        </w:rPr>
      </w:pPr>
      <w:r>
        <w:rPr>
          <w:rFonts w:ascii="Calibri" w:hAnsi="Calibri" w:cs="Calibri"/>
        </w:rPr>
        <w:t xml:space="preserve">Sant'Arpino 12/11/2021 </w:t>
      </w:r>
    </w:p>
    <w:tbl>
      <w:tblPr>
        <w:tblStyle w:val="4"/>
        <w:tblW w:w="0" w:type="auto"/>
        <w:tblInd w:w="108" w:type="dxa"/>
        <w:tblLayout w:type="autofit"/>
        <w:tblCellMar>
          <w:top w:w="0" w:type="dxa"/>
          <w:left w:w="0" w:type="dxa"/>
          <w:bottom w:w="0" w:type="dxa"/>
          <w:right w:w="0" w:type="dxa"/>
        </w:tblCellMar>
      </w:tblPr>
      <w:tblGrid>
        <w:gridCol w:w="4678"/>
        <w:gridCol w:w="4784"/>
      </w:tblGrid>
      <w:tr>
        <w:tblPrEx>
          <w:tblCellMar>
            <w:top w:w="0" w:type="dxa"/>
            <w:left w:w="0" w:type="dxa"/>
            <w:bottom w:w="0" w:type="dxa"/>
            <w:right w:w="0" w:type="dxa"/>
          </w:tblCellMar>
        </w:tblPrEx>
        <w:trPr>
          <w:wBefore w:w="0" w:type="auto"/>
          <w:trHeight w:val="625" w:hRule="atLeast"/>
        </w:trPr>
        <w:tc>
          <w:tcPr>
            <w:tcW w:w="4678" w:type="dxa"/>
            <w:noWrap w:val="0"/>
            <w:tcMar>
              <w:top w:w="0" w:type="dxa"/>
              <w:left w:w="108" w:type="dxa"/>
              <w:bottom w:w="0" w:type="dxa"/>
              <w:right w:w="108" w:type="dxa"/>
            </w:tcMar>
            <w:vAlign w:val="top"/>
          </w:tcPr>
          <w:p>
            <w:pPr>
              <w:jc w:val="center"/>
            </w:pPr>
            <w:r>
              <w:rPr>
                <w:rFonts w:ascii="Calibri" w:hAnsi="Calibri" w:cs="Calibri"/>
              </w:rPr>
              <w:t>Il Responsabile del Procedimento</w:t>
            </w:r>
          </w:p>
          <w:p>
            <w:pPr>
              <w:jc w:val="center"/>
            </w:pPr>
            <w:r>
              <w:rPr>
                <w:rFonts w:ascii="Calibri" w:hAnsi="Calibri" w:cs="Calibri"/>
              </w:rPr>
              <w:t xml:space="preserve">f.to </w:t>
            </w:r>
          </w:p>
        </w:tc>
        <w:tc>
          <w:tcPr>
            <w:tcW w:w="4784" w:type="dxa"/>
            <w:noWrap w:val="0"/>
            <w:tcMar>
              <w:top w:w="0" w:type="dxa"/>
              <w:left w:w="108" w:type="dxa"/>
              <w:bottom w:w="0" w:type="dxa"/>
              <w:right w:w="108" w:type="dxa"/>
            </w:tcMar>
            <w:vAlign w:val="top"/>
          </w:tcPr>
          <w:p>
            <w:pPr>
              <w:jc w:val="center"/>
            </w:pPr>
            <w:r>
              <w:rPr>
                <w:rFonts w:ascii="Calibri" w:hAnsi="Calibri" w:cs="Calibri"/>
              </w:rPr>
              <w:t>Il Responsabile del Settore Finanze e Tributi</w:t>
            </w:r>
          </w:p>
          <w:p>
            <w:pPr>
              <w:jc w:val="center"/>
            </w:pPr>
            <w:r>
              <w:rPr>
                <w:rFonts w:ascii="Calibri" w:hAnsi="Calibri" w:cs="Calibri"/>
              </w:rPr>
              <w:t xml:space="preserve">f.to Dott.ssa Raffaela Cavallo </w:t>
            </w:r>
          </w:p>
        </w:tc>
      </w:tr>
    </w:tbl>
    <w:p>
      <w:pPr>
        <w:ind w:left="4536"/>
        <w:jc w:val="center"/>
        <w:rPr>
          <w:rFonts w:eastAsia="Times New Roman"/>
          <w:sz w:val="20"/>
          <w:szCs w:val="20"/>
        </w:rPr>
      </w:pPr>
      <w:r>
        <w:rPr>
          <w:rFonts w:ascii="Calibri" w:hAnsi="Calibri" w:cs="Calibri"/>
        </w:rPr>
        <w:t> </w:t>
      </w:r>
    </w:p>
    <w:p>
      <w:pPr>
        <w:ind w:left="4536"/>
        <w:jc w:val="center"/>
      </w:pPr>
      <w:r>
        <w:rPr>
          <w:rFonts w:ascii="Calibri" w:hAnsi="Calibri" w:cs="Calibri"/>
        </w:rPr>
        <w:t> </w:t>
      </w:r>
    </w:p>
    <w:p>
      <w:pPr>
        <w:ind w:left="142"/>
        <w:jc w:val="center"/>
      </w:pPr>
      <w:r>
        <w:rPr>
          <w:rFonts w:ascii="Calibri" w:hAnsi="Calibri" w:cs="Calibri"/>
        </w:rPr>
        <w:t>Ai sensi dell’art.18 D.P.R. 445/2000</w:t>
      </w:r>
    </w:p>
    <w:p>
      <w:pPr>
        <w:ind w:left="142"/>
        <w:jc w:val="center"/>
      </w:pPr>
      <w:r>
        <w:rPr>
          <w:rFonts w:ascii="Calibri" w:hAnsi="Calibri" w:cs="Calibri"/>
        </w:rPr>
        <w:t>Attesto che la presente copia è conforme all’originale depositato agli atti di questo ufficio</w:t>
      </w:r>
    </w:p>
    <w:p>
      <w:pPr>
        <w:ind w:left="142"/>
        <w:jc w:val="center"/>
      </w:pPr>
      <w:r>
        <w:rPr>
          <w:rFonts w:ascii="Calibri" w:hAnsi="Calibri" w:cs="Calibri"/>
          <w:b/>
          <w:bCs/>
        </w:rPr>
        <w:t>avv. Salvatore Compagnone  </w:t>
      </w:r>
    </w:p>
    <w:p>
      <w:pPr>
        <w:ind w:left="142"/>
        <w:jc w:val="center"/>
      </w:pPr>
      <w:r>
        <w:rPr>
          <w:rFonts w:ascii="Calibri" w:hAnsi="Calibri" w:cs="Calibri"/>
          <w:b/>
          <w:bCs/>
        </w:rPr>
        <w:t xml:space="preserve">Sant’Arpino, </w:t>
      </w:r>
    </w:p>
    <w:p/>
    <w:sectPr>
      <w:headerReference r:id="rId5" w:type="first"/>
      <w:footerReference r:id="rId8" w:type="first"/>
      <w:headerReference r:id="rId3" w:type="default"/>
      <w:footerReference r:id="rId6" w:type="default"/>
      <w:headerReference r:id="rId4" w:type="even"/>
      <w:footerReference r:id="rId7" w:type="even"/>
      <w:pgSz w:w="11906" w:h="16838"/>
      <w:pgMar w:top="567" w:right="1134" w:bottom="851"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Arial Unicode MS">
    <w:altName w:val="Arial"/>
    <w:panose1 w:val="020B0604020202020204"/>
    <w:charset w:val="80"/>
    <w:family w:val="swiss"/>
    <w:pitch w:val="default"/>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1" w:cryptProviderType="rsaFull" w:cryptAlgorithmClass="hash" w:cryptAlgorithmType="typeAny" w:cryptAlgorithmSid="4" w:cryptSpinCount="0" w:hash="ERmELiqLZJJ5xhgFktRhDFX3uZw=" w:salt="3O4I55Uo1m+2jbGIoxCXsw=="/>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906C4"/>
    <w:rsid w:val="000274D1"/>
    <w:rsid w:val="001D2ABE"/>
    <w:rsid w:val="0047740C"/>
    <w:rsid w:val="004B6C53"/>
    <w:rsid w:val="007343E8"/>
    <w:rsid w:val="00E63099"/>
    <w:rsid w:val="00F93984"/>
    <w:rsid w:val="106906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sz w:val="24"/>
      <w:szCs w:val="24"/>
      <w:lang w:val="it-IT" w:eastAsia="en-US" w:bidi="ar-SA"/>
    </w:rPr>
  </w:style>
  <w:style w:type="paragraph" w:styleId="2">
    <w:name w:val="heading 2"/>
    <w:basedOn w:val="1"/>
    <w:link w:val="9"/>
    <w:qFormat/>
    <w:uiPriority w:val="9"/>
    <w:pPr>
      <w:keepNext/>
      <w:spacing w:before="240" w:after="60"/>
      <w:outlineLvl w:val="1"/>
    </w:pPr>
    <w:rPr>
      <w:rFonts w:ascii="Arial" w:hAnsi="Arial" w:eastAsia="Times New Roman" w:cs="Arial"/>
      <w:b/>
      <w:bCs/>
      <w:i/>
      <w:iCs/>
      <w:sz w:val="28"/>
      <w:szCs w:val="28"/>
      <w:lang w:eastAsia="it-IT"/>
    </w:rPr>
  </w:style>
  <w:style w:type="character" w:default="1" w:styleId="3">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5">
    <w:name w:val="Body Text"/>
    <w:basedOn w:val="1"/>
    <w:link w:val="11"/>
    <w:semiHidden/>
    <w:unhideWhenUsed/>
    <w:uiPriority w:val="99"/>
    <w:pPr>
      <w:jc w:val="both"/>
    </w:pPr>
    <w:rPr>
      <w:rFonts w:eastAsia="Times New Roman"/>
      <w:lang w:eastAsia="it-IT"/>
    </w:rPr>
  </w:style>
  <w:style w:type="paragraph" w:styleId="6">
    <w:name w:val="Body Text Indent 2"/>
    <w:basedOn w:val="1"/>
    <w:link w:val="12"/>
    <w:semiHidden/>
    <w:unhideWhenUsed/>
    <w:uiPriority w:val="99"/>
    <w:pPr>
      <w:widowControl w:val="0"/>
      <w:suppressAutoHyphens/>
      <w:autoSpaceDN w:val="0"/>
      <w:spacing w:after="120" w:line="480" w:lineRule="auto"/>
      <w:ind w:left="283"/>
    </w:pPr>
    <w:rPr>
      <w:rFonts w:eastAsia="Times New Roman"/>
      <w:kern w:val="3"/>
      <w:sz w:val="20"/>
      <w:szCs w:val="20"/>
      <w:lang w:eastAsia="it-IT"/>
    </w:rPr>
  </w:style>
  <w:style w:type="paragraph" w:styleId="7">
    <w:name w:val="footer"/>
    <w:basedOn w:val="1"/>
    <w:link w:val="13"/>
    <w:unhideWhenUsed/>
    <w:uiPriority w:val="99"/>
    <w:pPr>
      <w:tabs>
        <w:tab w:val="center" w:pos="4819"/>
        <w:tab w:val="right" w:pos="9638"/>
      </w:tabs>
    </w:pPr>
  </w:style>
  <w:style w:type="paragraph" w:styleId="8">
    <w:name w:val="header"/>
    <w:basedOn w:val="1"/>
    <w:link w:val="10"/>
    <w:unhideWhenUsed/>
    <w:uiPriority w:val="99"/>
    <w:rPr>
      <w:rFonts w:eastAsia="Times New Roman"/>
      <w:sz w:val="20"/>
      <w:szCs w:val="20"/>
      <w:lang w:eastAsia="it-IT"/>
    </w:rPr>
  </w:style>
  <w:style w:type="character" w:customStyle="1" w:styleId="9">
    <w:name w:val="Titolo 2 Carattere"/>
    <w:link w:val="2"/>
    <w:uiPriority w:val="9"/>
    <w:rPr>
      <w:rFonts w:ascii="Arial" w:hAnsi="Arial" w:eastAsia="Times New Roman" w:cs="Arial"/>
      <w:b/>
      <w:bCs/>
      <w:i/>
      <w:iCs/>
      <w:sz w:val="28"/>
      <w:szCs w:val="28"/>
    </w:rPr>
  </w:style>
  <w:style w:type="character" w:customStyle="1" w:styleId="10">
    <w:name w:val="Intestazione Carattere"/>
    <w:link w:val="8"/>
    <w:uiPriority w:val="99"/>
    <w:rPr>
      <w:rFonts w:eastAsia="Times New Roman"/>
    </w:rPr>
  </w:style>
  <w:style w:type="character" w:customStyle="1" w:styleId="11">
    <w:name w:val="Corpo testo Carattere"/>
    <w:link w:val="5"/>
    <w:semiHidden/>
    <w:uiPriority w:val="99"/>
    <w:rPr>
      <w:rFonts w:eastAsia="Times New Roman"/>
      <w:sz w:val="24"/>
      <w:szCs w:val="24"/>
    </w:rPr>
  </w:style>
  <w:style w:type="character" w:customStyle="1" w:styleId="12">
    <w:name w:val="Rientro corpo del testo 2 Carattere"/>
    <w:link w:val="6"/>
    <w:semiHidden/>
    <w:uiPriority w:val="99"/>
    <w:rPr>
      <w:rFonts w:eastAsia="Times New Roman"/>
      <w:kern w:val="3"/>
    </w:rPr>
  </w:style>
  <w:style w:type="character" w:customStyle="1" w:styleId="13">
    <w:name w:val="Piè di pagina Carattere"/>
    <w:link w:val="7"/>
    <w:uiPriority w:val="99"/>
    <w:rPr>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33000318CO.DDR.DOC%2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33000318CO.DDR.DOC (1).dot</Template>
  <Pages>3</Pages>
  <Words>520</Words>
  <Characters>3111</Characters>
  <Lines>26</Lines>
  <Paragraphs>7</Paragraphs>
  <TotalTime>0</TotalTime>
  <ScaleCrop>false</ScaleCrop>
  <LinksUpToDate>false</LinksUpToDate>
  <CharactersWithSpaces>3636</CharactersWithSpaces>
  <Application>WPS Office_11.2.0.11074_F1E327BC-269C-435d-A152-05C5408002CA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2022-04-22T15:57:00Z</dcterms:created>
  <dc:creator>user</dc:creator>
  <cp:lastModifiedBy>user</cp:lastModifiedBy>
  <dcterms:modified xsi:type="dcterms:W3CDTF">2022-04-22T15:57:32Z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0FC3552FA6624F4AB2F6AF42C8994828</vt:lpwstr>
  </property>
  <property fmtid="{D5CDD505-2E9C-101B-9397-08002B2CF9AE}" pid="3" name="KSOProductBuildVer">
    <vt:lpwstr>1033-11.2.0.11074</vt:lpwstr>
  </property>
</Properties>
</file>